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64" w:rsidRDefault="005B1F51" w:rsidP="005B1F51">
      <w:pPr>
        <w:pStyle w:val="ab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47E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356A">
        <w:rPr>
          <w:rFonts w:ascii="Times New Roman" w:hAnsi="Times New Roman" w:cs="Times New Roman"/>
          <w:sz w:val="28"/>
          <w:szCs w:val="28"/>
        </w:rPr>
        <w:t>1</w:t>
      </w:r>
    </w:p>
    <w:p w:rsidR="005B1F51" w:rsidRPr="00247E55" w:rsidRDefault="00F27164" w:rsidP="00F2716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приказу </w:t>
      </w:r>
      <w:r w:rsidR="005B1F51" w:rsidRPr="00247E55">
        <w:rPr>
          <w:rFonts w:ascii="Times New Roman" w:hAnsi="Times New Roman" w:cs="Times New Roman"/>
          <w:sz w:val="28"/>
          <w:szCs w:val="28"/>
        </w:rPr>
        <w:t>ГАУЗ КО «</w:t>
      </w:r>
      <w:r w:rsidR="00C741FF">
        <w:rPr>
          <w:rFonts w:ascii="Times New Roman" w:hAnsi="Times New Roman" w:cs="Times New Roman"/>
          <w:sz w:val="28"/>
          <w:szCs w:val="28"/>
        </w:rPr>
        <w:t>ТГСП</w:t>
      </w:r>
      <w:r w:rsidR="005B1F51" w:rsidRPr="00247E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1F51" w:rsidRDefault="005B1F51" w:rsidP="005B1F51">
      <w:pPr>
        <w:pStyle w:val="ab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7E55">
        <w:rPr>
          <w:rFonts w:ascii="Times New Roman" w:hAnsi="Times New Roman" w:cs="Times New Roman"/>
          <w:sz w:val="28"/>
          <w:szCs w:val="28"/>
        </w:rPr>
        <w:t>№</w:t>
      </w:r>
      <w:r w:rsidR="00DC1F4F">
        <w:rPr>
          <w:rFonts w:ascii="Times New Roman" w:hAnsi="Times New Roman" w:cs="Times New Roman"/>
          <w:sz w:val="28"/>
          <w:szCs w:val="28"/>
        </w:rPr>
        <w:t xml:space="preserve"> </w:t>
      </w:r>
      <w:r w:rsidR="00F27164">
        <w:rPr>
          <w:rFonts w:ascii="Times New Roman" w:hAnsi="Times New Roman" w:cs="Times New Roman"/>
          <w:sz w:val="28"/>
          <w:szCs w:val="28"/>
        </w:rPr>
        <w:t xml:space="preserve">     </w:t>
      </w:r>
      <w:r w:rsidR="00EB0C3D">
        <w:rPr>
          <w:rFonts w:ascii="Times New Roman" w:hAnsi="Times New Roman" w:cs="Times New Roman"/>
          <w:sz w:val="28"/>
          <w:szCs w:val="28"/>
        </w:rPr>
        <w:t>40   от 03 марта       20</w:t>
      </w:r>
      <w:r w:rsidRPr="00247E55">
        <w:rPr>
          <w:rFonts w:ascii="Times New Roman" w:hAnsi="Times New Roman" w:cs="Times New Roman"/>
          <w:sz w:val="28"/>
          <w:szCs w:val="28"/>
        </w:rPr>
        <w:t>19 г.</w:t>
      </w:r>
    </w:p>
    <w:p w:rsidR="005B1F51" w:rsidRDefault="005B1F51" w:rsidP="005B1F51">
      <w:pPr>
        <w:pStyle w:val="ab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B1F51" w:rsidRPr="00247E55" w:rsidRDefault="005B1F51" w:rsidP="005B1F51">
      <w:pPr>
        <w:pStyle w:val="ab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B36A1" w:rsidRDefault="00BB36A1" w:rsidP="00BB36A1">
      <w:pPr>
        <w:pStyle w:val="11"/>
        <w:shd w:val="clear" w:color="auto" w:fill="auto"/>
        <w:jc w:val="center"/>
      </w:pPr>
      <w:r>
        <w:rPr>
          <w:b/>
          <w:bCs/>
        </w:rPr>
        <w:t>ПОЛОЖЕНИЕ</w:t>
      </w:r>
    </w:p>
    <w:p w:rsidR="00BB36A1" w:rsidRDefault="00BB36A1" w:rsidP="00BB36A1">
      <w:pPr>
        <w:pStyle w:val="11"/>
        <w:shd w:val="clear" w:color="auto" w:fill="auto"/>
        <w:spacing w:after="320"/>
        <w:jc w:val="center"/>
      </w:pPr>
      <w:r>
        <w:rPr>
          <w:b/>
          <w:bCs/>
        </w:rPr>
        <w:t>об учетной политике учреждения</w:t>
      </w:r>
    </w:p>
    <w:p w:rsidR="00BB36A1" w:rsidRDefault="00BB36A1" w:rsidP="00BB36A1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after="320"/>
        <w:jc w:val="center"/>
      </w:pPr>
      <w:r>
        <w:t>ОРГАНИЗАЦИОННО-ТЕХНИЧЕСКИЕ ПОЛОЖЕНИЯ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39"/>
        </w:tabs>
        <w:ind w:left="280" w:firstLine="300"/>
        <w:jc w:val="both"/>
      </w:pPr>
      <w:r>
        <w:t>Настоящее Положение устанавливает порядок ведения бухгалте</w:t>
      </w:r>
      <w:r>
        <w:t>р</w:t>
      </w:r>
      <w:r>
        <w:t>ского учета в Государственном автономном учреждении здравоохранения Кемеровской области «</w:t>
      </w:r>
      <w:proofErr w:type="spellStart"/>
      <w:r w:rsidR="00C741FF">
        <w:t>Таштагольская</w:t>
      </w:r>
      <w:proofErr w:type="spellEnd"/>
      <w:r w:rsidR="00C741FF">
        <w:t xml:space="preserve"> городская</w:t>
      </w:r>
      <w:r w:rsidR="0006652C">
        <w:t xml:space="preserve"> стоматологическая </w:t>
      </w:r>
      <w:r w:rsidR="00D76E17">
        <w:t>пол</w:t>
      </w:r>
      <w:r w:rsidR="00D76E17">
        <w:t>и</w:t>
      </w:r>
      <w:r w:rsidR="00D76E17">
        <w:t>клиника</w:t>
      </w:r>
      <w:r>
        <w:t>»</w:t>
      </w:r>
      <w:r w:rsidR="00270186">
        <w:t xml:space="preserve">. </w:t>
      </w:r>
      <w:r>
        <w:t xml:space="preserve"> Настоящее Положение по учетной политике является элементом системы нормативного регулирования бухгалтерского учета. Учреждением применяются следующие правила использования учетной политики:</w:t>
      </w:r>
    </w:p>
    <w:p w:rsidR="00BB36A1" w:rsidRDefault="00BB36A1" w:rsidP="00BB36A1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</w:pPr>
      <w:r>
        <w:t>принятая учетная политика применяется последовательно из года в год;</w:t>
      </w:r>
    </w:p>
    <w:p w:rsidR="00BB36A1" w:rsidRDefault="00BB36A1" w:rsidP="00BB36A1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изменение учетной политики может производиться в случаях: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5"/>
        </w:tabs>
        <w:ind w:left="280" w:hanging="280"/>
      </w:pPr>
      <w:r>
        <w:t>изменений требований, установленных законодательством РФ о бухгалтер</w:t>
      </w:r>
      <w:r>
        <w:softHyphen/>
        <w:t>ском учете, федеральными и (или) отраслевыми стандартами;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5"/>
        </w:tabs>
        <w:ind w:left="280" w:hanging="280"/>
      </w:pPr>
      <w:r>
        <w:t>разработке или выборе нового способа ведения бухгалтерского учета, приме</w:t>
      </w:r>
      <w:r>
        <w:softHyphen/>
        <w:t>нение которого приводит к повышению качества информации об объекте бухгалтерского учета;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5"/>
        </w:tabs>
      </w:pPr>
      <w:r>
        <w:t>существенного изменения условий деятельности экономического субъекта.</w:t>
      </w:r>
    </w:p>
    <w:p w:rsidR="00BB36A1" w:rsidRDefault="005034AB" w:rsidP="00BB36A1">
      <w:pPr>
        <w:pStyle w:val="11"/>
        <w:shd w:val="clear" w:color="auto" w:fill="auto"/>
        <w:ind w:left="280" w:hanging="280"/>
        <w:jc w:val="both"/>
      </w:pPr>
      <w:r>
        <w:t>3</w:t>
      </w:r>
      <w:r w:rsidR="00BB36A1">
        <w:t>) в целях обеспечения сопоставимости данных бухгалтерского учета измене</w:t>
      </w:r>
      <w:r w:rsidR="00BB36A1">
        <w:softHyphen/>
        <w:t>ния учетной политики должны вводиться с начала финансового года, если иное не обусловливается причиной такого изменения.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Основные положения учетной политики и (или) копии документов учетной политики подлежат публичному раскрытию на официальном сайте учреждения в информационно </w:t>
      </w:r>
      <w:r w:rsidR="00BB36A1">
        <w:softHyphen/>
        <w:t>телекоммуникационной сети «Интернет».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39"/>
        </w:tabs>
        <w:ind w:left="280" w:hanging="280"/>
        <w:jc w:val="both"/>
      </w:pPr>
      <w:r>
        <w:t>Ведение бухгалтерского учета организуется в соответствии с настоящим приказом, хранение документов бухгалтерского учета организуется руково</w:t>
      </w:r>
      <w:r>
        <w:softHyphen/>
        <w:t>дителем учреждения самостоятельно.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280" w:hanging="280"/>
        <w:jc w:val="both"/>
      </w:pPr>
      <w:r>
        <w:t>Бухгалтерский учет представляет собой формирование документирова</w:t>
      </w:r>
      <w:r>
        <w:t>н</w:t>
      </w:r>
      <w:r>
        <w:t>ной, систематизированной информации об объектах, и составление на ее о</w:t>
      </w:r>
      <w:r>
        <w:t>с</w:t>
      </w:r>
      <w:r>
        <w:t>нове бухгалтерской (финансовой) отчетности.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280" w:hanging="280"/>
        <w:jc w:val="both"/>
      </w:pPr>
      <w:r>
        <w:t>В бухгалтерскую (финансовую) отчетность учреждения включаются пок</w:t>
      </w:r>
      <w:r>
        <w:t>а</w:t>
      </w:r>
      <w:r>
        <w:t xml:space="preserve">затели деятельности всех подразделений. 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33" w:lineRule="auto"/>
        <w:ind w:left="280" w:hanging="280"/>
        <w:jc w:val="both"/>
      </w:pPr>
      <w:r>
        <w:t>Информация, содержащаяся в бухгалтерс</w:t>
      </w:r>
      <w:r w:rsidR="005034AB">
        <w:t xml:space="preserve">кой отчетности, должна отвечать </w:t>
      </w:r>
      <w:r>
        <w:t>следующим характеристикам: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уместность (релевантность): информация является уместной (релевантной), если она обладает прогностической и (или) подтверждающей ценностью и может повлиять на решения, принимаемые ее пользователями;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существенность: информация является существенной, если ее отсутствие или искажение могут оказать влияние на решения пользователей;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spacing w:line="233" w:lineRule="auto"/>
        <w:ind w:left="280" w:hanging="280"/>
        <w:jc w:val="both"/>
      </w:pPr>
      <w:r>
        <w:lastRenderedPageBreak/>
        <w:t>достоверное представление информации означает ее полноту, нейтральность, отсутствие ошибок;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сопоставимость: информация считается сопоставимой, если позволяет иден</w:t>
      </w:r>
      <w:r>
        <w:softHyphen/>
        <w:t>тифицировать сходство и различия между такой информацией и данными других отчетов, входящих в состав бухгалтерской (финансовой) отчетности;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возможность проверки и (или) подтверждения достоверности данных (вери</w:t>
      </w:r>
      <w:r>
        <w:softHyphen/>
        <w:t>фикация), которая предусматривает ее непосредственное и косвенное под</w:t>
      </w:r>
      <w:r>
        <w:softHyphen/>
        <w:t>тверждение;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своевременность - информация должна быть доступна пользователям бух</w:t>
      </w:r>
      <w:r>
        <w:softHyphen/>
        <w:t>галтерской (финансовой) отчетности в период, когда она может повлиять на принимаемые ими решения;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280" w:hanging="280"/>
        <w:jc w:val="both"/>
      </w:pPr>
      <w:r>
        <w:t>понятность: информация считается понятной, если можно обоснованно пре</w:t>
      </w:r>
      <w:r>
        <w:t>д</w:t>
      </w:r>
      <w:r>
        <w:t>полагать, что пользователи бухгалтерской (финансовой) отчетности, об</w:t>
      </w:r>
      <w:r>
        <w:softHyphen/>
        <w:t>ладающие необходимыми знаниями о деятельности субъекта отчетности, условиях, в которых он осуществляет свою деятельность, в состоянии понять ее смысл.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ind w:left="280" w:hanging="280"/>
        <w:jc w:val="both"/>
      </w:pPr>
      <w:r>
        <w:t>Бухгалтерский учет ведется бухгалтерской службой, возглавляемой глав</w:t>
      </w:r>
      <w:r>
        <w:softHyphen/>
        <w:t>ным бухгалтером. Сотрудники бухгалтерии руководствуются в работе дол</w:t>
      </w:r>
      <w:r>
        <w:t>ж</w:t>
      </w:r>
      <w:r>
        <w:t>ностными инструкциями. Бухгалтерия несет ответственность за составление и представление отчетности на бумаж</w:t>
      </w:r>
      <w:r>
        <w:softHyphen/>
        <w:t>ных носителях и в электронном виде. Главный бухгалтер, сотрудники бухгалтерии руководствуются в своей де</w:t>
      </w:r>
      <w:r>
        <w:t>я</w:t>
      </w:r>
      <w:r>
        <w:t>тельности настоящим приказом об учетной политике, а также действующими норма</w:t>
      </w:r>
      <w:r>
        <w:softHyphen/>
        <w:t>тивными актами, регулирующими вопросы бухгалтерского учета.</w:t>
      </w:r>
    </w:p>
    <w:p w:rsidR="00BB36A1" w:rsidRDefault="00270186" w:rsidP="005034AB">
      <w:pPr>
        <w:pStyle w:val="11"/>
        <w:shd w:val="clear" w:color="auto" w:fill="auto"/>
        <w:jc w:val="both"/>
      </w:pPr>
      <w:r>
        <w:t>1.7.</w:t>
      </w:r>
      <w:r w:rsidR="005034AB">
        <w:t xml:space="preserve">  </w:t>
      </w:r>
      <w:r w:rsidR="00BB36A1">
        <w:t>Главный бухгалтер ГАУЗ КО «</w:t>
      </w:r>
      <w:r w:rsidR="00640A89">
        <w:t>ТГ</w:t>
      </w:r>
      <w:r w:rsidR="007B3134">
        <w:t>СП</w:t>
      </w:r>
      <w:r w:rsidR="00BB36A1">
        <w:t>» под</w:t>
      </w:r>
      <w:r w:rsidR="00BB36A1">
        <w:softHyphen/>
        <w:t>чиняется непосредственно гла</w:t>
      </w:r>
      <w:r w:rsidR="00BB36A1">
        <w:t>в</w:t>
      </w:r>
      <w:r w:rsidR="00BB36A1">
        <w:t>ному врачу, либо лицу, замещающему его, и несет ответственность за ведение бухгалтерского учета, своевременное предо</w:t>
      </w:r>
      <w:r w:rsidR="00BB36A1">
        <w:softHyphen/>
        <w:t>ставление полной и достоверной бухгалтерской отчетности. Он обеспечивает соответствие осуществляемых х</w:t>
      </w:r>
      <w:r w:rsidR="00BB36A1">
        <w:t>о</w:t>
      </w:r>
      <w:r w:rsidR="00BB36A1">
        <w:t xml:space="preserve">зяйственных операций в рамках законодательства Российской Федерации, </w:t>
      </w:r>
      <w:proofErr w:type="gramStart"/>
      <w:r w:rsidR="00BB36A1">
        <w:t>ко</w:t>
      </w:r>
      <w:r w:rsidR="00BB36A1">
        <w:t>н</w:t>
      </w:r>
      <w:r w:rsidR="00BB36A1">
        <w:t>троль за</w:t>
      </w:r>
      <w:proofErr w:type="gramEnd"/>
      <w:r w:rsidR="00BB36A1">
        <w:t xml:space="preserve"> движением имущества и выполнением обязательств.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>Без подписи главного бухгалтера денежные и расчетные документы, док</w:t>
      </w:r>
      <w:r w:rsidR="00BB36A1">
        <w:t>у</w:t>
      </w:r>
      <w:r w:rsidR="00BB36A1">
        <w:t>менты, оформляющие финансовые обязательства к исполнению и бухгалте</w:t>
      </w:r>
      <w:r w:rsidR="00BB36A1">
        <w:t>р</w:t>
      </w:r>
      <w:r w:rsidR="00BB36A1">
        <w:t>скому учету не принимаются. Указанные докумен</w:t>
      </w:r>
      <w:r w:rsidR="00BB36A1">
        <w:softHyphen/>
        <w:t>ты, не содержащие подписи главного бухгалтера в случаях разногласий между руководителем медицинской организации и главным бухгалтером, принимаются к исполнению и отражению в бухгал</w:t>
      </w:r>
      <w:r w:rsidR="00BB36A1">
        <w:softHyphen/>
        <w:t>терском учете с письменного распоряжения руководителя, который несет от</w:t>
      </w:r>
      <w:r w:rsidR="00BB36A1">
        <w:softHyphen/>
        <w:t>ветственность, предусмотренную законодательством Российской Фед</w:t>
      </w:r>
      <w:r w:rsidR="00BB36A1">
        <w:t>е</w:t>
      </w:r>
      <w:r w:rsidR="00BB36A1">
        <w:t>рации.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>В случае возникновения разногласий в отношении ведения бухгалтерского учета между руководителем учреждения и главным бухгалте</w:t>
      </w:r>
      <w:r w:rsidR="00BB36A1">
        <w:softHyphen/>
        <w:t>ром:</w:t>
      </w:r>
    </w:p>
    <w:p w:rsidR="00BB36A1" w:rsidRDefault="00BB36A1" w:rsidP="00BB36A1">
      <w:pPr>
        <w:pStyle w:val="11"/>
        <w:numPr>
          <w:ilvl w:val="0"/>
          <w:numId w:val="4"/>
        </w:numPr>
        <w:shd w:val="clear" w:color="auto" w:fill="auto"/>
        <w:tabs>
          <w:tab w:val="left" w:pos="327"/>
        </w:tabs>
        <w:ind w:left="280" w:hanging="280"/>
        <w:jc w:val="both"/>
      </w:pPr>
      <w:r>
        <w:t>данные, содержащиеся в первичном учетном документе, принимаются (не принимаются) главным бухгалтером к регистрации и накоплению в рег</w:t>
      </w:r>
      <w:r>
        <w:t>и</w:t>
      </w:r>
      <w:r>
        <w:t>страх бухгалтерского учета по письменному распоряжению руководи</w:t>
      </w:r>
      <w:r>
        <w:softHyphen/>
        <w:t>теля учреждения, который единолично несет ответственность за созданную в р</w:t>
      </w:r>
      <w:r>
        <w:t>е</w:t>
      </w:r>
      <w:r>
        <w:t>зультате этого информацию;</w:t>
      </w:r>
    </w:p>
    <w:p w:rsidR="00BB36A1" w:rsidRDefault="00BB36A1" w:rsidP="00BB36A1">
      <w:pPr>
        <w:pStyle w:val="11"/>
        <w:numPr>
          <w:ilvl w:val="0"/>
          <w:numId w:val="4"/>
        </w:numPr>
        <w:shd w:val="clear" w:color="auto" w:fill="auto"/>
        <w:tabs>
          <w:tab w:val="left" w:pos="356"/>
        </w:tabs>
        <w:ind w:left="280" w:hanging="280"/>
        <w:jc w:val="both"/>
      </w:pPr>
      <w:r>
        <w:t>объект бухгалтерского учета отражается (не отражается) главным бухгалте</w:t>
      </w:r>
      <w:r>
        <w:softHyphen/>
      </w:r>
      <w:r>
        <w:lastRenderedPageBreak/>
        <w:t>ром в бухгалтерской (финансовой) отчетности на основании письмен</w:t>
      </w:r>
      <w:r>
        <w:softHyphen/>
        <w:t>ного распоряжения руководителя учреждения, который едино</w:t>
      </w:r>
      <w:r>
        <w:softHyphen/>
        <w:t>лично несет отве</w:t>
      </w:r>
      <w:r>
        <w:t>т</w:t>
      </w:r>
      <w:r>
        <w:t>ственность за достоверность представления финансового положения экон</w:t>
      </w:r>
      <w:r>
        <w:t>о</w:t>
      </w:r>
      <w:r>
        <w:t>мического субъекта на отчетную дату, финансового резуль</w:t>
      </w:r>
      <w:r>
        <w:softHyphen/>
        <w:t>тата его деятел</w:t>
      </w:r>
      <w:r>
        <w:t>ь</w:t>
      </w:r>
      <w:r>
        <w:t>ности и движения денежных средств за отчетный период.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ind w:left="280" w:hanging="280"/>
        <w:jc w:val="both"/>
      </w:pPr>
      <w:r>
        <w:rPr>
          <w:b/>
          <w:bCs/>
        </w:rPr>
        <w:t xml:space="preserve">Объектами </w:t>
      </w:r>
      <w:r>
        <w:t>бухгалтерского учета являются: факты хозяйственной жизни, активы, обязательства, источники финансирования деятельности экономиче</w:t>
      </w:r>
      <w:r>
        <w:softHyphen/>
        <w:t xml:space="preserve">ского субъекта, доходы, расходы, иные </w:t>
      </w:r>
      <w:proofErr w:type="gramStart"/>
      <w:r>
        <w:t>объекты</w:t>
      </w:r>
      <w:proofErr w:type="gramEnd"/>
      <w:r>
        <w:t xml:space="preserve"> в случае если это установле</w:t>
      </w:r>
      <w:r>
        <w:softHyphen/>
        <w:t>но федеральными стандартами.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Под </w:t>
      </w:r>
      <w:r w:rsidR="00BB36A1">
        <w:rPr>
          <w:b/>
          <w:bCs/>
        </w:rPr>
        <w:t xml:space="preserve">фактом хозяйственной жизни </w:t>
      </w:r>
      <w:r w:rsidR="00BB36A1">
        <w:t>понимается сделка, событие, опера</w:t>
      </w:r>
      <w:r w:rsidR="00BB36A1">
        <w:softHyphen/>
        <w:t>ция, которые оказывают или способны оказать влияние на финансовое поло</w:t>
      </w:r>
      <w:r w:rsidR="00BB36A1">
        <w:softHyphen/>
        <w:t>жение экономического субъекта, финансовый результат его деятельности и (или) дв</w:t>
      </w:r>
      <w:r w:rsidR="00BB36A1">
        <w:t>и</w:t>
      </w:r>
      <w:r w:rsidR="00BB36A1">
        <w:t>жение денежных средств.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Под </w:t>
      </w:r>
      <w:r w:rsidR="00BB36A1">
        <w:rPr>
          <w:b/>
          <w:bCs/>
        </w:rPr>
        <w:t xml:space="preserve">активом </w:t>
      </w:r>
      <w:r w:rsidR="00BB36A1">
        <w:t>признается имущество, включая наличные и безналичные д</w:t>
      </w:r>
      <w:r w:rsidR="00BB36A1">
        <w:t>е</w:t>
      </w:r>
      <w:r w:rsidR="00BB36A1">
        <w:t>нежные средства, принадлежащее учреждению и (или) находящееся в его пол</w:t>
      </w:r>
      <w:r w:rsidR="00BB36A1">
        <w:t>ь</w:t>
      </w:r>
      <w:r w:rsidR="00BB36A1">
        <w:t>зовании, контролируемое им в результате произошедших фактов хо</w:t>
      </w:r>
      <w:r w:rsidR="00BB36A1">
        <w:softHyphen/>
        <w:t>зяйственной жизни, от которого ожидается поступление полезного потенци</w:t>
      </w:r>
      <w:r w:rsidR="00BB36A1">
        <w:softHyphen/>
        <w:t>ала или экон</w:t>
      </w:r>
      <w:r w:rsidR="00BB36A1">
        <w:t>о</w:t>
      </w:r>
      <w:r w:rsidR="00BB36A1">
        <w:t>мических выгод.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Для целей бухгалтерского учета, формирования и публичного раскрытия показателей бухгалтерской (финансовой) отчетности </w:t>
      </w:r>
      <w:r w:rsidR="00BB36A1">
        <w:rPr>
          <w:b/>
          <w:bCs/>
        </w:rPr>
        <w:t xml:space="preserve">обязательством </w:t>
      </w:r>
      <w:r w:rsidR="00BB36A1">
        <w:t>при</w:t>
      </w:r>
      <w:r w:rsidR="00BB36A1">
        <w:softHyphen/>
        <w:t>знается задолженность, возникшая в результате произошедших фактов хо</w:t>
      </w:r>
      <w:r w:rsidR="00BB36A1">
        <w:softHyphen/>
        <w:t>зяйственной жизни, погашение которой приведет к выбытию активов, заклю</w:t>
      </w:r>
      <w:r w:rsidR="00BB36A1">
        <w:softHyphen/>
        <w:t>чающих в себе полезный потенциал или экономические выгоды.</w:t>
      </w:r>
    </w:p>
    <w:p w:rsidR="00BB36A1" w:rsidRDefault="005034AB" w:rsidP="005034AB">
      <w:pPr>
        <w:pStyle w:val="11"/>
        <w:shd w:val="clear" w:color="auto" w:fill="auto"/>
        <w:jc w:val="both"/>
      </w:pPr>
      <w:r>
        <w:rPr>
          <w:b/>
          <w:bCs/>
        </w:rPr>
        <w:t xml:space="preserve">      </w:t>
      </w:r>
      <w:r w:rsidR="00BB36A1">
        <w:rPr>
          <w:b/>
          <w:bCs/>
        </w:rPr>
        <w:t xml:space="preserve">Доходом </w:t>
      </w:r>
      <w:r w:rsidR="00BB36A1">
        <w:t>признается увеличение полезного потенциала активов и (или) по</w:t>
      </w:r>
      <w:r w:rsidR="00BB36A1">
        <w:softHyphen/>
        <w:t>ступление экономических выгод за отчетный период, за исключением по</w:t>
      </w:r>
      <w:r w:rsidR="00BB36A1">
        <w:softHyphen/>
        <w:t>ступлений, связанных с вкладами собственником (учредителем).</w:t>
      </w:r>
    </w:p>
    <w:p w:rsidR="00BB36A1" w:rsidRDefault="005034AB" w:rsidP="005034AB">
      <w:pPr>
        <w:pStyle w:val="11"/>
        <w:shd w:val="clear" w:color="auto" w:fill="auto"/>
        <w:jc w:val="both"/>
      </w:pPr>
      <w:r>
        <w:rPr>
          <w:b/>
          <w:bCs/>
        </w:rPr>
        <w:t xml:space="preserve">      </w:t>
      </w:r>
      <w:r w:rsidR="00BB36A1">
        <w:rPr>
          <w:b/>
          <w:bCs/>
        </w:rPr>
        <w:t xml:space="preserve">Расходами </w:t>
      </w:r>
      <w:r w:rsidR="00BB36A1">
        <w:t>признается снижение полезного потенциала активов и (или) уменьшение экономических выгод за отчетный период в результате выбытия или потребления активов, возникновения обязательств, за исключением уменьшения, связанного с изъятием имущества собственником (учредите</w:t>
      </w:r>
      <w:r w:rsidR="00BB36A1">
        <w:softHyphen/>
        <w:t>лем).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>Имущество, являющееся собственностью учредителя, учитывается обосо</w:t>
      </w:r>
      <w:r w:rsidR="00BB36A1">
        <w:t>б</w:t>
      </w:r>
      <w:r w:rsidR="00BB36A1">
        <w:t>ленно от иного имущества, находящегося у учреждения в пользовании (упра</w:t>
      </w:r>
      <w:r w:rsidR="00BB36A1">
        <w:t>в</w:t>
      </w:r>
      <w:r w:rsidR="00BB36A1">
        <w:t>ле</w:t>
      </w:r>
      <w:r w:rsidR="00BB36A1">
        <w:softHyphen/>
        <w:t>нии, на хранении). Обязательства, по которым учреждение от</w:t>
      </w:r>
      <w:r w:rsidR="00BB36A1">
        <w:softHyphen/>
        <w:t>вечает имущ</w:t>
      </w:r>
      <w:r w:rsidR="00BB36A1">
        <w:t>е</w:t>
      </w:r>
      <w:r w:rsidR="00BB36A1">
        <w:t>ством, находящимся у него на праве оперативного управления, а также указа</w:t>
      </w:r>
      <w:r w:rsidR="00BB36A1">
        <w:t>н</w:t>
      </w:r>
      <w:r w:rsidR="00BB36A1">
        <w:t>ное имущество, учитывается в бухгалтерском учете учрежде</w:t>
      </w:r>
      <w:r w:rsidR="00BB36A1">
        <w:softHyphen/>
        <w:t>ния обособленно от иных объектов учета.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</w:pPr>
      <w:r>
        <w:t>Основными задачами бухгалтерского учета являются: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3"/>
        </w:tabs>
        <w:ind w:left="300" w:hanging="300"/>
        <w:jc w:val="both"/>
      </w:pPr>
      <w:r>
        <w:t>формирование полной и достоверной информации о наличии государствен</w:t>
      </w:r>
      <w:r>
        <w:softHyphen/>
        <w:t>ного (муниципального) имущества, его использовании, о принятых обяза</w:t>
      </w:r>
      <w:r>
        <w:softHyphen/>
        <w:t xml:space="preserve">тельствах; </w:t>
      </w:r>
      <w:proofErr w:type="gramStart"/>
      <w:r>
        <w:t>полученных финансовых результатах и формирование бухгалтер</w:t>
      </w:r>
      <w:r>
        <w:softHyphen/>
        <w:t>ской отчетности, необходимой внутренним пользователям (руководителям, органу, осуществляющему функции учредителя, собственнику имущества, участникам бюджетного процесса, осуществляющим в соответствии с бюд</w:t>
      </w:r>
      <w:r>
        <w:softHyphen/>
        <w:t xml:space="preserve">жетным законодательством соответствующие полномочия), а также внешним пользователям бухгалтерской отчетности (приобретателям (получателям) </w:t>
      </w:r>
      <w:r>
        <w:lastRenderedPageBreak/>
        <w:t>услуг (работ), социальных пособий, кредиторам и другим пользователям бух</w:t>
      </w:r>
      <w:r>
        <w:softHyphen/>
        <w:t>галтерской отчетности;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3"/>
        </w:tabs>
        <w:spacing w:after="320"/>
        <w:ind w:left="300" w:hanging="300"/>
        <w:jc w:val="both"/>
      </w:pPr>
      <w:r>
        <w:t>предоставление информации, необходимой внутренним и внешним пользо</w:t>
      </w:r>
      <w:r>
        <w:softHyphen/>
        <w:t xml:space="preserve">вателям бухгалтерской отчетности для осуществления ими полномочий по внутреннему и внешнему финансовому </w:t>
      </w:r>
      <w:proofErr w:type="gramStart"/>
      <w:r>
        <w:t>контролю за</w:t>
      </w:r>
      <w:proofErr w:type="gramEnd"/>
      <w:r>
        <w:t xml:space="preserve"> соблюдением законода</w:t>
      </w:r>
      <w:r>
        <w:softHyphen/>
        <w:t>тельства Российской Федерации при осуществлении хозяйственных опера</w:t>
      </w:r>
      <w:r>
        <w:softHyphen/>
        <w:t>ций и их целесообразностью, наличием и движением имущества и обяза</w:t>
      </w:r>
      <w:r>
        <w:softHyphen/>
        <w:t>тельств, использованием материальных, трудовых и финансовых ресурсов в соответствии с утвержденными нормами и нормативами.</w:t>
      </w:r>
    </w:p>
    <w:p w:rsidR="00BB36A1" w:rsidRPr="00173226" w:rsidRDefault="00BB36A1" w:rsidP="00BB36A1">
      <w:pPr>
        <w:pStyle w:val="11"/>
        <w:numPr>
          <w:ilvl w:val="0"/>
          <w:numId w:val="1"/>
        </w:numPr>
        <w:shd w:val="clear" w:color="auto" w:fill="auto"/>
        <w:tabs>
          <w:tab w:val="left" w:pos="332"/>
        </w:tabs>
        <w:spacing w:after="320"/>
        <w:jc w:val="center"/>
      </w:pPr>
      <w:r w:rsidRPr="00173226">
        <w:t>ОРГАНИЗАЦИЯ УЧЕТНОЙ РАБОТЫ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29"/>
        </w:tabs>
        <w:ind w:left="300" w:hanging="300"/>
        <w:jc w:val="both"/>
      </w:pPr>
      <w:r>
        <w:t>Документирование фактов хозяйственной жизни, ведение регистров бух</w:t>
      </w:r>
      <w:r>
        <w:softHyphen/>
        <w:t>галтерского учета осуществляется на русском языке. Стоимость объектов учета, выраженная в иностранной валюте, подлежит пересчету в валюту Рос</w:t>
      </w:r>
      <w:r>
        <w:softHyphen/>
        <w:t>сийской Федерации.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300" w:hanging="300"/>
        <w:jc w:val="both"/>
      </w:pPr>
      <w:r>
        <w:t>Бухгалтерский учет ведется непрерывно с момента регистрации его в каче</w:t>
      </w:r>
      <w:r>
        <w:softHyphen/>
        <w:t>стве юридического лица до реорганизации или ликвидации в порядке, уста</w:t>
      </w:r>
      <w:r>
        <w:softHyphen/>
        <w:t>новленном законодательством Российской Федерации. Бухгалтерский учет имущества, обяза</w:t>
      </w:r>
      <w:r>
        <w:softHyphen/>
        <w:t>тельств и хозяйственных операций ведется путем двойной записи на взаимосвязан</w:t>
      </w:r>
      <w:r>
        <w:softHyphen/>
        <w:t>ных счетах бухгалтерского учета, включенных в р</w:t>
      </w:r>
      <w:r>
        <w:t>а</w:t>
      </w:r>
      <w:r>
        <w:t>бочий план счетов бухгал</w:t>
      </w:r>
      <w:r>
        <w:softHyphen/>
        <w:t>терского учета. Данные аналитического учета должны соответствовать обо</w:t>
      </w:r>
      <w:r>
        <w:softHyphen/>
        <w:t>ротам и остаткам по счетам синтетического уч</w:t>
      </w:r>
      <w:r>
        <w:t>е</w:t>
      </w:r>
      <w:r>
        <w:t>та. Все хозяйственные опера</w:t>
      </w:r>
      <w:r>
        <w:softHyphen/>
        <w:t>ции и результаты инвентаризации подлежат своевременной регистрации на счетах бухгалтерского учета без каких-либо пропусков или изъятий.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29"/>
        </w:tabs>
        <w:ind w:left="280" w:hanging="280"/>
        <w:jc w:val="both"/>
      </w:pPr>
      <w:r>
        <w:t>При организации бухгалтерского учета соблюдаются следующие требов</w:t>
      </w:r>
      <w:r>
        <w:t>а</w:t>
      </w:r>
      <w:r>
        <w:t>ния: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бухгалтерский учет ведется методом начисления, согласно которому резуль</w:t>
      </w:r>
      <w:r>
        <w:softHyphen/>
        <w:t>таты операций признаются по факту их совершения, независимо от того, ко</w:t>
      </w:r>
      <w:r>
        <w:softHyphen/>
        <w:t>гда получены или выплачены денежные средства (или их эквиваленты) при расчетах, связанных с осуществлением указанных операций;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принцип равномерности признания доходов и расходов и допущения вре</w:t>
      </w:r>
      <w:r>
        <w:softHyphen/>
        <w:t>менной определенности фактов хозяйственной жизни;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proofErr w:type="gramStart"/>
      <w:r>
        <w:t>данные бухгалтерского учета и сформированная на их основе отчетность субъектов учета формируются с учетом существенности фактов хозяйствен</w:t>
      </w:r>
      <w:r>
        <w:softHyphen/>
        <w:t>ной жизни, которые оказали или могут оказать влияние на финансовое состо</w:t>
      </w:r>
      <w:r>
        <w:softHyphen/>
        <w:t xml:space="preserve">яние, движение денежных средств или результаты деятельности </w:t>
      </w:r>
      <w:r w:rsidR="00270186">
        <w:t>учреждения</w:t>
      </w:r>
      <w:r>
        <w:t xml:space="preserve"> и имели место в период между отчетной датой и датой подписания бухга</w:t>
      </w:r>
      <w:r>
        <w:t>л</w:t>
      </w:r>
      <w:r>
        <w:t>терской (финансовой) отчетности (далее - событие после отчетной даты);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proofErr w:type="gramStart"/>
      <w:r>
        <w:t>в случае если для соблюдения сроков представления бухгалтерской (финан</w:t>
      </w:r>
      <w:r>
        <w:softHyphen/>
        <w:t>совой) отчетности и (или) в связи с поздним поступлением первичных учет</w:t>
      </w:r>
      <w:r>
        <w:softHyphen/>
        <w:t>ных документов информация о событии после отчетной даты не использует</w:t>
      </w:r>
      <w:r>
        <w:softHyphen/>
        <w:t>ся при формировании показателей бухгалтерской (финансовой) отчетности, информация об указанном событии и его оценке в денежном выражении рас</w:t>
      </w:r>
      <w:r>
        <w:softHyphen/>
      </w:r>
      <w:r>
        <w:lastRenderedPageBreak/>
        <w:t>крывается в бухгалтерской (финансовой) отчетности (текстовой части пояс</w:t>
      </w:r>
      <w:r>
        <w:softHyphen/>
        <w:t>нительной записки);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proofErr w:type="gramStart"/>
      <w:r>
        <w:t>информация в денежном выражении о состоянии активов, обязательств, ино</w:t>
      </w:r>
      <w:r>
        <w:softHyphen/>
        <w:t>го имущества, об операциях, их изменяющих, и финансовых результатах ука</w:t>
      </w:r>
      <w:r>
        <w:softHyphen/>
        <w:t>занных операций (доходах, расходах, источниках финансирования деятель</w:t>
      </w:r>
      <w:r>
        <w:softHyphen/>
        <w:t xml:space="preserve">ности экономического субъекта), отражаемая на соответствующих счетах, в том числе на </w:t>
      </w:r>
      <w:proofErr w:type="spellStart"/>
      <w:r>
        <w:t>забалансовых</w:t>
      </w:r>
      <w:proofErr w:type="spellEnd"/>
      <w:r>
        <w:t>, рабочего плана счетов, должна быть полной с учетом существенности ее влияния на экономические (финансовые) решения учредителя учреждения (заинтересованных пользователей информации) и существенности затрат на ее</w:t>
      </w:r>
      <w:proofErr w:type="gramEnd"/>
      <w:r>
        <w:t xml:space="preserve"> формирование;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информация об имуществе, обязательствах и операциях, их изменяющих, а также о результатах исполнения хозяйственной деятельности, формируется  на соответствующих счетах бухгалтерского учета с обеспечением аналитич</w:t>
      </w:r>
      <w:r>
        <w:t>е</w:t>
      </w:r>
      <w:r>
        <w:t>ского учета (аналити</w:t>
      </w:r>
      <w:r>
        <w:softHyphen/>
        <w:t>ки), в объеме показателей, предусмотренных для пре</w:t>
      </w:r>
      <w:r>
        <w:t>д</w:t>
      </w:r>
      <w:r>
        <w:t>ставления внешним пользователям согласно законодательству Российской Федерации;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proofErr w:type="gramStart"/>
      <w:r>
        <w:t>рабочий план счетов, а также требования к структуре аналитического учета, утвержденные в рамках формирования настоящей учетной политики, приме</w:t>
      </w:r>
      <w:r>
        <w:softHyphen/>
        <w:t>няются непрерывно и изменяются при условии обеспечения сопоставимости показателей бухгалтерского учета и отчетности за отчетный, текущий и оче</w:t>
      </w:r>
      <w:r>
        <w:softHyphen/>
        <w:t>редной финансовый годы (очередной финансовый год и плановый период);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в бухгалтерском учете подлежит отражению информация, не содержащая существенных ошибок и искажений, позволяющая ее пользователям поло</w:t>
      </w:r>
      <w:r>
        <w:softHyphen/>
        <w:t xml:space="preserve">житься на нее, как </w:t>
      </w:r>
      <w:proofErr w:type="gramStart"/>
      <w:r>
        <w:t>на</w:t>
      </w:r>
      <w:proofErr w:type="gramEnd"/>
      <w:r>
        <w:t xml:space="preserve"> правдивую;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имущество, являющееся собственностью учредителя, учитывается обосо</w:t>
      </w:r>
      <w:r>
        <w:t>б</w:t>
      </w:r>
      <w:r>
        <w:t>ленно от иного имуще</w:t>
      </w:r>
      <w:r>
        <w:softHyphen/>
        <w:t>ства, находящегося в пользовании (управлении, на хранение);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обязательства, по которым учреждение отвечает имуществом, находящимся у него на праве оперативного управле</w:t>
      </w:r>
      <w:r>
        <w:softHyphen/>
        <w:t>ния, а также указанное имущество уч</w:t>
      </w:r>
      <w:r>
        <w:t>и</w:t>
      </w:r>
      <w:r>
        <w:t>тываются в бухгалтерском учете обособленно от иных объек</w:t>
      </w:r>
      <w:r>
        <w:softHyphen/>
        <w:t>тов учета.</w:t>
      </w:r>
    </w:p>
    <w:p w:rsidR="005034AB" w:rsidRDefault="00BB36A1" w:rsidP="005034AB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300" w:hanging="300"/>
        <w:jc w:val="both"/>
      </w:pPr>
      <w:r>
        <w:t>В бухгалтерском учете подлежит отражению информация, не содержащая существенных ошибок и искажений, позволяющая ее пользователям поло</w:t>
      </w:r>
      <w:r>
        <w:softHyphen/>
        <w:t xml:space="preserve">житься на нее, как </w:t>
      </w:r>
      <w:proofErr w:type="gramStart"/>
      <w:r>
        <w:t>на</w:t>
      </w:r>
      <w:proofErr w:type="gramEnd"/>
      <w:r>
        <w:t xml:space="preserve"> достоверную.</w:t>
      </w:r>
    </w:p>
    <w:p w:rsidR="00BB36A1" w:rsidRDefault="005034AB" w:rsidP="005034AB">
      <w:pPr>
        <w:pStyle w:val="11"/>
        <w:shd w:val="clear" w:color="auto" w:fill="auto"/>
        <w:tabs>
          <w:tab w:val="left" w:pos="544"/>
        </w:tabs>
        <w:jc w:val="both"/>
      </w:pPr>
      <w:r>
        <w:t xml:space="preserve">      </w:t>
      </w:r>
      <w:r w:rsidR="00BB36A1">
        <w:t>Критерий существенности определяется в размере 10 процентов любого п</w:t>
      </w:r>
      <w:r w:rsidR="00BB36A1">
        <w:t>о</w:t>
      </w:r>
      <w:r w:rsidR="00BB36A1">
        <w:t>ка</w:t>
      </w:r>
      <w:r w:rsidR="00BB36A1">
        <w:softHyphen/>
        <w:t>зателя бухгалтерской (финансовой) отчетности.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300" w:hanging="300"/>
        <w:jc w:val="both"/>
      </w:pPr>
      <w:r>
        <w:t>Бухгалтерский учет доходов и расходов ведется отдельно по всем видам финансового обеспечения.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300" w:hanging="300"/>
        <w:jc w:val="both"/>
      </w:pPr>
      <w:r>
        <w:t>В учреждении  действуют постоянные комиссии. Их состав утверждается приказами главного врача: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постоянно действующая инвентаризационная комиссия;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постоянно действующая комиссия по поступлению и выбытию активов;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комиссия по проверке показаний спидометра автомобиля.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300" w:hanging="300"/>
        <w:jc w:val="both"/>
      </w:pPr>
      <w:r>
        <w:t>Ведение бухгалтерского учета осуществляется автоматизированным спосо</w:t>
      </w:r>
      <w:r>
        <w:softHyphen/>
        <w:t>бом с использованием программного продукта «Парус-8», также применяют</w:t>
      </w:r>
      <w:r>
        <w:softHyphen/>
        <w:t xml:space="preserve">ся офисные программы общего назначения, входящие в состав программного </w:t>
      </w:r>
      <w:r>
        <w:lastRenderedPageBreak/>
        <w:t xml:space="preserve">пакета </w:t>
      </w:r>
      <w:r w:rsidRPr="008A0297">
        <w:rPr>
          <w:lang w:bidi="en-US"/>
        </w:rPr>
        <w:t>«</w:t>
      </w:r>
      <w:r>
        <w:rPr>
          <w:lang w:val="en-US" w:bidi="en-US"/>
        </w:rPr>
        <w:t>MSOffice</w:t>
      </w:r>
      <w:r w:rsidRPr="008A0297">
        <w:rPr>
          <w:lang w:bidi="en-US"/>
        </w:rPr>
        <w:t xml:space="preserve">», </w:t>
      </w:r>
      <w:proofErr w:type="spellStart"/>
      <w:r>
        <w:rPr>
          <w:lang w:val="en-US" w:bidi="en-US"/>
        </w:rPr>
        <w:t>MicrosoftOfficeWord</w:t>
      </w:r>
      <w:proofErr w:type="spellEnd"/>
      <w:r w:rsidRPr="008A0297">
        <w:rPr>
          <w:lang w:bidi="en-US"/>
        </w:rPr>
        <w:t xml:space="preserve">, </w:t>
      </w:r>
      <w:proofErr w:type="spellStart"/>
      <w:r>
        <w:rPr>
          <w:lang w:val="en-US" w:bidi="en-US"/>
        </w:rPr>
        <w:t>MicrosoftOfficeExcel</w:t>
      </w:r>
      <w:proofErr w:type="spellEnd"/>
      <w:r w:rsidRPr="008A0297">
        <w:rPr>
          <w:lang w:bidi="en-US"/>
        </w:rPr>
        <w:t xml:space="preserve">, </w:t>
      </w:r>
      <w:r>
        <w:t>программ</w:t>
      </w:r>
      <w:r>
        <w:softHyphen/>
        <w:t>ные продукты для передачи данных в налоговые органы и внебюджетные фонды, органы статистического наблюдения, иные программные продукты, испол</w:t>
      </w:r>
      <w:r>
        <w:t>ь</w:t>
      </w:r>
      <w:r>
        <w:t xml:space="preserve">зуемые при организации учета и отчетности в учреждении. 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ind w:left="300" w:hanging="300"/>
        <w:jc w:val="both"/>
      </w:pPr>
      <w:r>
        <w:t>При ведении бухгалтерского учета хозяйственные операции отражаются на счетах Рабочего плана. Порядок формирования номера счета и особенности отражения раздела (подраздела) бюджетной классификации, кода доходов бюджетной класси</w:t>
      </w:r>
      <w:r>
        <w:softHyphen/>
        <w:t>фикации, кода видов расходов, кодов операции сектора государственного управления закрепляется приказом главного врача.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626"/>
        </w:tabs>
        <w:ind w:left="300" w:hanging="300"/>
        <w:jc w:val="both"/>
      </w:pPr>
      <w:r>
        <w:t>Методы оценки отдельных видов имущества и обязательств регулируются в соответствии с Поло</w:t>
      </w:r>
      <w:r>
        <w:softHyphen/>
        <w:t>жением о применяемых методах оценки имущества и обязательств (Прило</w:t>
      </w:r>
      <w:r>
        <w:softHyphen/>
        <w:t>жение № 10).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663"/>
        </w:tabs>
        <w:ind w:left="300" w:hanging="300"/>
        <w:jc w:val="both"/>
      </w:pPr>
      <w:r>
        <w:t xml:space="preserve">Единые требования к подготовке, обработке, хранению и использованию документов, образующихся в деятельности </w:t>
      </w:r>
      <w:r w:rsidR="005475CB">
        <w:t>учреждения</w:t>
      </w:r>
      <w:r>
        <w:t>, уста</w:t>
      </w:r>
      <w:r>
        <w:softHyphen/>
        <w:t xml:space="preserve">навливаются Положением о правилах </w:t>
      </w:r>
      <w:r w:rsidRPr="00BE0E3F">
        <w:rPr>
          <w:b/>
          <w:color w:val="FF0000"/>
        </w:rPr>
        <w:t xml:space="preserve">документооборота </w:t>
      </w:r>
      <w:r>
        <w:t xml:space="preserve">и технологии обработки учетной информации </w:t>
      </w:r>
      <w:r w:rsidRPr="00BE0E3F">
        <w:rPr>
          <w:b/>
          <w:color w:val="FF0000"/>
        </w:rPr>
        <w:t>(приложение № 4).</w:t>
      </w:r>
    </w:p>
    <w:p w:rsidR="00BB36A1" w:rsidRDefault="00BB36A1" w:rsidP="00BB36A1">
      <w:pPr>
        <w:pStyle w:val="11"/>
        <w:numPr>
          <w:ilvl w:val="1"/>
          <w:numId w:val="1"/>
        </w:numPr>
        <w:shd w:val="clear" w:color="auto" w:fill="auto"/>
        <w:tabs>
          <w:tab w:val="left" w:pos="668"/>
        </w:tabs>
        <w:ind w:left="300" w:hanging="300"/>
        <w:jc w:val="both"/>
      </w:pPr>
      <w:r>
        <w:t>Хранение первичных (сводных) учетных документов, регистров бухгал</w:t>
      </w:r>
      <w:r>
        <w:softHyphen/>
        <w:t>терского учета осуществляется в течение сроков, установленных разд. 4.1 Перечня типовых управленческих архивных документов, образующихся в процессе деятельности государственных органов, органов местного само</w:t>
      </w:r>
      <w:r>
        <w:softHyphen/>
        <w:t>управления и организаций, с указанием сроков хранения, но не менее пяти лет после окончания отчетного года, в котором (за который) они составлены.</w:t>
      </w:r>
    </w:p>
    <w:p w:rsidR="00BB36A1" w:rsidRDefault="00BB36A1" w:rsidP="00B17337">
      <w:pPr>
        <w:pStyle w:val="11"/>
        <w:numPr>
          <w:ilvl w:val="1"/>
          <w:numId w:val="10"/>
        </w:numPr>
        <w:shd w:val="clear" w:color="auto" w:fill="auto"/>
        <w:ind w:left="284" w:hanging="284"/>
        <w:jc w:val="both"/>
      </w:pPr>
      <w:r>
        <w:t>Перечень применяемых неунифицированных форм первичных докуме</w:t>
      </w:r>
      <w:r>
        <w:t>н</w:t>
      </w:r>
      <w:r>
        <w:t>тов и регистров бухгалтерского учета,  особенности их применения закрепл</w:t>
      </w:r>
      <w:r>
        <w:t>я</w:t>
      </w:r>
      <w:r>
        <w:t>ется соответствующим приказом.</w:t>
      </w:r>
    </w:p>
    <w:p w:rsidR="00BB36A1" w:rsidRDefault="00BB36A1" w:rsidP="00BB36A1">
      <w:pPr>
        <w:pStyle w:val="11"/>
        <w:shd w:val="clear" w:color="auto" w:fill="auto"/>
        <w:tabs>
          <w:tab w:val="left" w:pos="673"/>
        </w:tabs>
        <w:ind w:left="284" w:hanging="284"/>
        <w:jc w:val="both"/>
      </w:pPr>
      <w:r>
        <w:t>2.13 Формирование регистров бухгалтерского учета на бумажном носителе в случае отсутствия возможности их хранения в виде электронных документов, подписанных электронной подписью, и (или) необходимости обеспечения их хранения на бумажном носителе, осуществляется с периодичностью, уста</w:t>
      </w:r>
      <w:r>
        <w:softHyphen/>
        <w:t>новленной приказом по медицинской организации</w:t>
      </w:r>
      <w:proofErr w:type="gramStart"/>
      <w:r>
        <w:t xml:space="preserve"> ,</w:t>
      </w:r>
      <w:proofErr w:type="gramEnd"/>
      <w:r>
        <w:t xml:space="preserve"> но не реже периодично</w:t>
      </w:r>
      <w:r>
        <w:softHyphen/>
        <w:t>сти, установленной для составления и представления субъектом учета бух</w:t>
      </w:r>
      <w:r>
        <w:softHyphen/>
        <w:t>галтерской (финансовой) отчетности, формируемой на основании данных со</w:t>
      </w:r>
      <w:r>
        <w:softHyphen/>
        <w:t>ответствующих регистров бухгалтерского учета.</w:t>
      </w:r>
    </w:p>
    <w:p w:rsidR="00BB36A1" w:rsidRDefault="00BB36A1" w:rsidP="00B17337">
      <w:pPr>
        <w:pStyle w:val="11"/>
        <w:numPr>
          <w:ilvl w:val="1"/>
          <w:numId w:val="11"/>
        </w:numPr>
        <w:shd w:val="clear" w:color="auto" w:fill="auto"/>
        <w:tabs>
          <w:tab w:val="left" w:pos="673"/>
        </w:tabs>
        <w:ind w:hanging="1615"/>
        <w:jc w:val="both"/>
      </w:pPr>
      <w:r>
        <w:t xml:space="preserve"> К событиям после отчетной даты относят: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300" w:hanging="300"/>
        <w:jc w:val="both"/>
      </w:pPr>
      <w:r>
        <w:t>события, которые подтверждают условия хозяйственной деятельности, суще</w:t>
      </w:r>
      <w:r>
        <w:softHyphen/>
        <w:t>ствовавшие на отчетную дату;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300" w:hanging="300"/>
        <w:jc w:val="both"/>
      </w:pPr>
      <w:r>
        <w:t>события, которые свидетельствуют об условиях хозяйственной деятельности, возникших после отчетной даты.</w:t>
      </w:r>
    </w:p>
    <w:p w:rsidR="00BB36A1" w:rsidRDefault="005034AB" w:rsidP="005034AB">
      <w:pPr>
        <w:pStyle w:val="11"/>
        <w:shd w:val="clear" w:color="auto" w:fill="auto"/>
        <w:jc w:val="both"/>
      </w:pPr>
      <w:r>
        <w:t xml:space="preserve">      </w:t>
      </w:r>
      <w:r w:rsidR="00BB36A1">
        <w:t>Порядок отнесения фактов хозяйственной жизни к событиям после отчет</w:t>
      </w:r>
      <w:r w:rsidR="00BB36A1">
        <w:softHyphen/>
        <w:t>ной даты в учреждении регулируется Положением об отражении в учете и о</w:t>
      </w:r>
      <w:r w:rsidR="00BB36A1">
        <w:t>т</w:t>
      </w:r>
      <w:r w:rsidR="00BB36A1">
        <w:t>четности учреждения событий после отчетной даты.</w:t>
      </w:r>
    </w:p>
    <w:p w:rsidR="00BB36A1" w:rsidRDefault="00BB36A1" w:rsidP="00B17337">
      <w:pPr>
        <w:pStyle w:val="11"/>
        <w:numPr>
          <w:ilvl w:val="1"/>
          <w:numId w:val="11"/>
        </w:numPr>
        <w:shd w:val="clear" w:color="auto" w:fill="auto"/>
        <w:tabs>
          <w:tab w:val="left" w:pos="655"/>
        </w:tabs>
        <w:ind w:left="610" w:hanging="610"/>
        <w:jc w:val="both"/>
      </w:pPr>
      <w:r>
        <w:t>В целях обеспечения сохранности материальных ценностей и достоверн</w:t>
      </w:r>
      <w:r>
        <w:t>о</w:t>
      </w:r>
      <w:r>
        <w:t>сти, данных бухгалтерского учета в учреждении проводится инвентариз</w:t>
      </w:r>
      <w:r>
        <w:t>а</w:t>
      </w:r>
      <w:r>
        <w:t>ция имущества и обязательств, согласно графику проведения инвентар</w:t>
      </w:r>
      <w:r>
        <w:t>и</w:t>
      </w:r>
      <w:r>
        <w:t>заций на основании приказа руководителя.</w:t>
      </w:r>
    </w:p>
    <w:tbl>
      <w:tblPr>
        <w:tblOverlap w:val="never"/>
        <w:tblW w:w="97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578"/>
      </w:tblGrid>
      <w:tr w:rsidR="00BB36A1" w:rsidTr="005034AB">
        <w:trPr>
          <w:trHeight w:hRule="exact" w:val="470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151C92">
            <w:pPr>
              <w:pStyle w:val="a5"/>
              <w:shd w:val="clear" w:color="auto" w:fill="auto"/>
              <w:ind w:firstLine="680"/>
              <w:rPr>
                <w:lang w:eastAsia="en-US"/>
              </w:rPr>
            </w:pPr>
            <w:r w:rsidRPr="00614D82">
              <w:rPr>
                <w:b/>
                <w:bCs/>
                <w:lang w:eastAsia="en-US"/>
              </w:rPr>
              <w:lastRenderedPageBreak/>
              <w:t>Вид имущества и обязательств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151C92">
            <w:pPr>
              <w:pStyle w:val="a5"/>
              <w:shd w:val="clear" w:color="auto" w:fill="auto"/>
              <w:ind w:firstLine="660"/>
              <w:rPr>
                <w:lang w:eastAsia="en-US"/>
              </w:rPr>
            </w:pPr>
            <w:r w:rsidRPr="00614D82">
              <w:rPr>
                <w:b/>
                <w:bCs/>
                <w:lang w:eastAsia="en-US"/>
              </w:rPr>
              <w:t>Периодичность проведения</w:t>
            </w:r>
          </w:p>
        </w:tc>
      </w:tr>
      <w:tr w:rsidR="00BB36A1" w:rsidTr="005034AB">
        <w:trPr>
          <w:trHeight w:hRule="exact" w:val="331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1. Объекты основных средств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Default="00BB36A1" w:rsidP="005034AB">
            <w:pPr>
              <w:rPr>
                <w:sz w:val="10"/>
                <w:szCs w:val="10"/>
              </w:rPr>
            </w:pPr>
          </w:p>
        </w:tc>
      </w:tr>
      <w:tr w:rsidR="00BB36A1" w:rsidTr="005034AB">
        <w:trPr>
          <w:trHeight w:hRule="exact" w:val="331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1.1. Недвижимое имущество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3 года</w:t>
            </w:r>
          </w:p>
        </w:tc>
      </w:tr>
      <w:tr w:rsidR="00BB36A1" w:rsidTr="005034AB">
        <w:trPr>
          <w:trHeight w:hRule="exact" w:val="66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1.2. Движимое имущество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 перед составлением год</w:t>
            </w:r>
            <w:r w:rsidRPr="00614D82">
              <w:rPr>
                <w:lang w:eastAsia="en-US"/>
              </w:rPr>
              <w:t>о</w:t>
            </w:r>
            <w:r w:rsidRPr="00614D82">
              <w:rPr>
                <w:lang w:eastAsia="en-US"/>
              </w:rPr>
              <w:t>вой отчетности</w:t>
            </w:r>
          </w:p>
        </w:tc>
      </w:tr>
      <w:tr w:rsidR="00BB36A1" w:rsidTr="005034AB">
        <w:trPr>
          <w:trHeight w:hRule="exact" w:val="653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1.3. Незавершенное строительство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 перед составлением год</w:t>
            </w:r>
            <w:r w:rsidRPr="00614D82">
              <w:rPr>
                <w:lang w:eastAsia="en-US"/>
              </w:rPr>
              <w:t>о</w:t>
            </w:r>
            <w:r w:rsidRPr="00614D82">
              <w:rPr>
                <w:lang w:eastAsia="en-US"/>
              </w:rPr>
              <w:t>вой отчетности</w:t>
            </w:r>
          </w:p>
        </w:tc>
      </w:tr>
      <w:tr w:rsidR="00BB36A1" w:rsidTr="005034AB">
        <w:trPr>
          <w:trHeight w:hRule="exact" w:val="658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2. Инвентаризация материальных запасов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 перед составлением год</w:t>
            </w:r>
            <w:r w:rsidRPr="00614D82">
              <w:rPr>
                <w:lang w:eastAsia="en-US"/>
              </w:rPr>
              <w:t>о</w:t>
            </w:r>
            <w:r w:rsidRPr="00614D82">
              <w:rPr>
                <w:lang w:eastAsia="en-US"/>
              </w:rPr>
              <w:t>вой отчетности</w:t>
            </w:r>
          </w:p>
        </w:tc>
      </w:tr>
      <w:tr w:rsidR="00BB36A1" w:rsidTr="005034AB">
        <w:trPr>
          <w:trHeight w:hRule="exact" w:val="662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475C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2.</w:t>
            </w:r>
            <w:r w:rsidR="005475CB" w:rsidRPr="00614D82">
              <w:rPr>
                <w:lang w:eastAsia="en-US"/>
              </w:rPr>
              <w:t>1</w:t>
            </w:r>
            <w:r w:rsidRPr="00614D82">
              <w:rPr>
                <w:lang w:eastAsia="en-US"/>
              </w:rPr>
              <w:t>. Инвентаризация медикаментов и п</w:t>
            </w:r>
            <w:r w:rsidRPr="00614D82">
              <w:rPr>
                <w:lang w:eastAsia="en-US"/>
              </w:rPr>
              <w:t>е</w:t>
            </w:r>
            <w:r w:rsidRPr="00614D82">
              <w:rPr>
                <w:lang w:eastAsia="en-US"/>
              </w:rPr>
              <w:t>ревязочных средств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 перед составлением год</w:t>
            </w:r>
            <w:r w:rsidRPr="00614D82">
              <w:rPr>
                <w:lang w:eastAsia="en-US"/>
              </w:rPr>
              <w:t>о</w:t>
            </w:r>
            <w:r w:rsidRPr="00614D82">
              <w:rPr>
                <w:lang w:eastAsia="en-US"/>
              </w:rPr>
              <w:t>вой отчетности</w:t>
            </w:r>
          </w:p>
        </w:tc>
      </w:tr>
      <w:tr w:rsidR="00BB36A1" w:rsidTr="005034AB">
        <w:trPr>
          <w:trHeight w:hRule="exact" w:val="989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numPr>
                <w:ilvl w:val="0"/>
                <w:numId w:val="1"/>
              </w:numPr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Инвентаризация дебиторской и кр</w:t>
            </w:r>
            <w:r w:rsidRPr="00614D82">
              <w:rPr>
                <w:lang w:eastAsia="en-US"/>
              </w:rPr>
              <w:t>е</w:t>
            </w:r>
            <w:r w:rsidRPr="00614D82">
              <w:rPr>
                <w:lang w:eastAsia="en-US"/>
              </w:rPr>
              <w:t xml:space="preserve">диторской задолженности с </w:t>
            </w:r>
            <w:r w:rsidR="005034AB" w:rsidRPr="00614D82">
              <w:rPr>
                <w:lang w:eastAsia="en-US"/>
              </w:rPr>
              <w:t>п</w:t>
            </w:r>
            <w:r w:rsidRPr="00614D82">
              <w:rPr>
                <w:lang w:eastAsia="en-US"/>
              </w:rPr>
              <w:t>окупателями и поставщиками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 xml:space="preserve">1 </w:t>
            </w:r>
            <w:r w:rsidR="005034AB" w:rsidRPr="00614D82">
              <w:rPr>
                <w:lang w:eastAsia="en-US"/>
              </w:rPr>
              <w:t>раз в год перед составлением го</w:t>
            </w:r>
            <w:r w:rsidRPr="00614D82">
              <w:rPr>
                <w:lang w:eastAsia="en-US"/>
              </w:rPr>
              <w:t>д</w:t>
            </w:r>
            <w:r w:rsidRPr="00614D82">
              <w:rPr>
                <w:lang w:eastAsia="en-US"/>
              </w:rPr>
              <w:t>о</w:t>
            </w:r>
            <w:r w:rsidRPr="00614D82">
              <w:rPr>
                <w:lang w:eastAsia="en-US"/>
              </w:rPr>
              <w:t>вой отчетности</w:t>
            </w:r>
          </w:p>
        </w:tc>
      </w:tr>
      <w:tr w:rsidR="00BB36A1" w:rsidTr="005034AB">
        <w:trPr>
          <w:trHeight w:hRule="exact" w:val="73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4. Инвентаризация расчетов с подотче</w:t>
            </w:r>
            <w:r w:rsidRPr="00614D82">
              <w:rPr>
                <w:lang w:eastAsia="en-US"/>
              </w:rPr>
              <w:t>т</w:t>
            </w:r>
            <w:r w:rsidRPr="00614D82">
              <w:rPr>
                <w:lang w:eastAsia="en-US"/>
              </w:rPr>
              <w:t>ными лицами, работниками учреждени</w:t>
            </w:r>
            <w:r w:rsidRPr="00614D82">
              <w:rPr>
                <w:lang w:eastAsia="en-US"/>
              </w:rPr>
              <w:softHyphen/>
              <w:t>ям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</w:t>
            </w:r>
          </w:p>
        </w:tc>
      </w:tr>
      <w:tr w:rsidR="00BB36A1" w:rsidTr="005034AB">
        <w:trPr>
          <w:trHeight w:hRule="exact" w:val="662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5. Инвентаризация расчетов с ФНС и вн</w:t>
            </w:r>
            <w:r w:rsidRPr="00614D82">
              <w:rPr>
                <w:lang w:eastAsia="en-US"/>
              </w:rPr>
              <w:t>е</w:t>
            </w:r>
            <w:r w:rsidRPr="00614D82">
              <w:rPr>
                <w:lang w:eastAsia="en-US"/>
              </w:rPr>
              <w:t>бюджетными фондами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</w:t>
            </w:r>
          </w:p>
        </w:tc>
      </w:tr>
      <w:tr w:rsidR="00BB36A1" w:rsidTr="005034AB">
        <w:trPr>
          <w:trHeight w:hRule="exact" w:val="658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6. Инвентаризация расчетов с учредите</w:t>
            </w:r>
            <w:r w:rsidRPr="00614D82">
              <w:rPr>
                <w:lang w:eastAsia="en-US"/>
              </w:rPr>
              <w:softHyphen/>
              <w:t>лями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</w:t>
            </w:r>
          </w:p>
        </w:tc>
      </w:tr>
      <w:tr w:rsidR="00BB36A1" w:rsidTr="003C567E">
        <w:trPr>
          <w:trHeight w:hRule="exact" w:val="66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7. Расходы будущих периодов (с докуме</w:t>
            </w:r>
            <w:r w:rsidRPr="00614D82">
              <w:rPr>
                <w:lang w:eastAsia="en-US"/>
              </w:rPr>
              <w:t>н</w:t>
            </w:r>
            <w:r w:rsidRPr="00614D82">
              <w:rPr>
                <w:lang w:eastAsia="en-US"/>
              </w:rPr>
              <w:t>тальным обоснованием сроков</w:t>
            </w:r>
            <w:r w:rsidR="005034AB" w:rsidRPr="00614D82">
              <w:rPr>
                <w:lang w:eastAsia="en-US"/>
              </w:rPr>
              <w:t xml:space="preserve"> </w:t>
            </w:r>
            <w:r w:rsidRPr="00614D82">
              <w:rPr>
                <w:lang w:eastAsia="en-US"/>
              </w:rPr>
              <w:t>спи</w:t>
            </w:r>
            <w:r w:rsidRPr="00614D82">
              <w:rPr>
                <w:lang w:eastAsia="en-US"/>
              </w:rPr>
              <w:softHyphen/>
              <w:t>сания)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Перед составлением годовой отчет</w:t>
            </w:r>
            <w:r w:rsidRPr="00614D82">
              <w:rPr>
                <w:lang w:eastAsia="en-US"/>
              </w:rPr>
              <w:softHyphen/>
              <w:t>ности</w:t>
            </w:r>
          </w:p>
        </w:tc>
      </w:tr>
      <w:tr w:rsidR="00BB36A1" w:rsidTr="005034AB">
        <w:trPr>
          <w:trHeight w:hRule="exact" w:val="66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5034AB" w:rsidP="005034AB">
            <w:pPr>
              <w:pStyle w:val="a5"/>
              <w:shd w:val="clear" w:color="auto" w:fill="auto"/>
              <w:tabs>
                <w:tab w:val="left" w:pos="845"/>
                <w:tab w:val="left" w:pos="2002"/>
                <w:tab w:val="left" w:pos="3365"/>
              </w:tabs>
              <w:rPr>
                <w:lang w:eastAsia="en-US"/>
              </w:rPr>
            </w:pPr>
            <w:r w:rsidRPr="00614D82">
              <w:rPr>
                <w:lang w:eastAsia="en-US"/>
              </w:rPr>
              <w:t xml:space="preserve">8. </w:t>
            </w:r>
            <w:r w:rsidR="00BB36A1" w:rsidRPr="00614D82">
              <w:rPr>
                <w:lang w:eastAsia="en-US"/>
              </w:rPr>
              <w:t>При</w:t>
            </w:r>
            <w:r w:rsidR="00BB36A1" w:rsidRPr="00614D82">
              <w:rPr>
                <w:lang w:eastAsia="en-US"/>
              </w:rPr>
              <w:tab/>
              <w:t>смене</w:t>
            </w:r>
            <w:r w:rsidRPr="00614D82">
              <w:rPr>
                <w:lang w:eastAsia="en-US"/>
              </w:rPr>
              <w:t xml:space="preserve"> </w:t>
            </w:r>
            <w:r w:rsidR="00BB36A1" w:rsidRPr="00614D82">
              <w:rPr>
                <w:lang w:eastAsia="en-US"/>
              </w:rPr>
              <w:t>материально</w:t>
            </w:r>
            <w:r w:rsidR="00BB36A1" w:rsidRPr="00614D82">
              <w:rPr>
                <w:lang w:eastAsia="en-US"/>
              </w:rPr>
              <w:softHyphen/>
            </w:r>
            <w:r w:rsidRPr="00614D82">
              <w:rPr>
                <w:lang w:eastAsia="en-US"/>
              </w:rPr>
              <w:t>-</w:t>
            </w:r>
            <w:r w:rsidR="00BB36A1" w:rsidRPr="00614D82">
              <w:rPr>
                <w:lang w:eastAsia="en-US"/>
              </w:rPr>
              <w:t>ответственных лиц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В день приемки - передачи дел</w:t>
            </w:r>
          </w:p>
        </w:tc>
      </w:tr>
      <w:tr w:rsidR="00BB36A1" w:rsidTr="005034AB">
        <w:trPr>
          <w:trHeight w:hRule="exact" w:val="70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spacing w:line="254" w:lineRule="auto"/>
              <w:rPr>
                <w:lang w:eastAsia="en-US"/>
              </w:rPr>
            </w:pPr>
            <w:r w:rsidRPr="00614D82">
              <w:rPr>
                <w:lang w:eastAsia="en-US"/>
              </w:rPr>
              <w:t>9. Инвентаризация резервов на оплату о</w:t>
            </w:r>
            <w:r w:rsidRPr="00614D82">
              <w:rPr>
                <w:lang w:eastAsia="en-US"/>
              </w:rPr>
              <w:t>т</w:t>
            </w:r>
            <w:r w:rsidRPr="00614D82">
              <w:rPr>
                <w:lang w:eastAsia="en-US"/>
              </w:rPr>
              <w:t>пусков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Перед составлением годовой отчет</w:t>
            </w:r>
            <w:r w:rsidRPr="00614D82">
              <w:rPr>
                <w:lang w:eastAsia="en-US"/>
              </w:rPr>
              <w:softHyphen/>
              <w:t>ности</w:t>
            </w:r>
          </w:p>
        </w:tc>
      </w:tr>
      <w:tr w:rsidR="00BB36A1" w:rsidTr="00E4150D">
        <w:trPr>
          <w:trHeight w:hRule="exact" w:val="1012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10. При установлении фактов хищений</w:t>
            </w:r>
            <w:r w:rsidR="00E4150D" w:rsidRPr="00614D82">
              <w:rPr>
                <w:lang w:eastAsia="en-US"/>
              </w:rPr>
              <w:t xml:space="preserve"> или злоупотреблений, а также порчи имущества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По факту события</w:t>
            </w:r>
          </w:p>
        </w:tc>
      </w:tr>
    </w:tbl>
    <w:p w:rsidR="00BB36A1" w:rsidRDefault="00BB36A1" w:rsidP="005034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670"/>
      </w:tblGrid>
      <w:tr w:rsidR="00BB36A1" w:rsidTr="00E4150D">
        <w:trPr>
          <w:trHeight w:hRule="exact" w:val="131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E4150D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lastRenderedPageBreak/>
              <w:t>11. В случае стихийного бедствия, пожара, аварии или других чрезвычайных ситу</w:t>
            </w:r>
            <w:r w:rsidRPr="00614D82">
              <w:rPr>
                <w:lang w:eastAsia="en-US"/>
              </w:rPr>
              <w:t>а</w:t>
            </w:r>
            <w:r w:rsidR="00E4150D" w:rsidRPr="00614D82">
              <w:rPr>
                <w:lang w:eastAsia="en-US"/>
              </w:rPr>
              <w:t>ц</w:t>
            </w:r>
            <w:r w:rsidRPr="00614D82">
              <w:rPr>
                <w:lang w:eastAsia="en-US"/>
              </w:rPr>
              <w:t>и</w:t>
            </w:r>
            <w:r w:rsidR="00E4150D" w:rsidRPr="00614D82">
              <w:rPr>
                <w:lang w:eastAsia="en-US"/>
              </w:rPr>
              <w:t>й, в том числе вызванных экстре</w:t>
            </w:r>
            <w:r w:rsidRPr="00614D82">
              <w:rPr>
                <w:lang w:eastAsia="en-US"/>
              </w:rPr>
              <w:t>мал</w:t>
            </w:r>
            <w:r w:rsidRPr="00614D82">
              <w:rPr>
                <w:lang w:eastAsia="en-US"/>
              </w:rPr>
              <w:t>ь</w:t>
            </w:r>
            <w:r w:rsidRPr="00614D82">
              <w:rPr>
                <w:lang w:eastAsia="en-US"/>
              </w:rPr>
              <w:t>ными условиями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По факту события</w:t>
            </w:r>
          </w:p>
        </w:tc>
      </w:tr>
      <w:tr w:rsidR="00BB36A1" w:rsidTr="00E4150D">
        <w:trPr>
          <w:trHeight w:hRule="exact" w:val="194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E4150D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 xml:space="preserve">12. </w:t>
            </w:r>
            <w:proofErr w:type="gramStart"/>
            <w:r w:rsidRPr="00614D82">
              <w:rPr>
                <w:lang w:eastAsia="en-US"/>
              </w:rPr>
              <w:t>При передаче (возврате) комплекса объектов учета (имущественного компле</w:t>
            </w:r>
            <w:r w:rsidRPr="00614D82">
              <w:rPr>
                <w:lang w:eastAsia="en-US"/>
              </w:rPr>
              <w:t>к</w:t>
            </w:r>
            <w:r w:rsidRPr="00614D82">
              <w:rPr>
                <w:lang w:eastAsia="en-US"/>
              </w:rPr>
              <w:t>са) в аренду, управление, безвоз</w:t>
            </w:r>
            <w:r w:rsidRPr="00614D82">
              <w:rPr>
                <w:lang w:eastAsia="en-US"/>
              </w:rPr>
              <w:softHyphen/>
              <w:t>мездное пользование, хранение, а также при вык</w:t>
            </w:r>
            <w:r w:rsidRPr="00614D82">
              <w:rPr>
                <w:lang w:eastAsia="en-US"/>
              </w:rPr>
              <w:t>у</w:t>
            </w:r>
            <w:r w:rsidRPr="00614D82">
              <w:rPr>
                <w:lang w:eastAsia="en-US"/>
              </w:rPr>
              <w:t>пе, продаже комплекса объек</w:t>
            </w:r>
            <w:r w:rsidRPr="00614D82">
              <w:rPr>
                <w:lang w:eastAsia="en-US"/>
              </w:rPr>
              <w:softHyphen/>
              <w:t>тов учета (имущественного комплекса)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На день передачи (</w:t>
            </w:r>
            <w:proofErr w:type="gramStart"/>
            <w:r w:rsidRPr="00614D82">
              <w:rPr>
                <w:lang w:eastAsia="en-US"/>
              </w:rPr>
              <w:t>возврате</w:t>
            </w:r>
            <w:proofErr w:type="gramEnd"/>
            <w:r w:rsidRPr="00614D82">
              <w:rPr>
                <w:lang w:eastAsia="en-US"/>
              </w:rPr>
              <w:t>)</w:t>
            </w:r>
          </w:p>
        </w:tc>
      </w:tr>
      <w:tr w:rsidR="00BB36A1" w:rsidTr="00E4150D">
        <w:trPr>
          <w:trHeight w:hRule="exact" w:val="65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 xml:space="preserve">13. Инвентаризация </w:t>
            </w:r>
            <w:proofErr w:type="spellStart"/>
            <w:r w:rsidRPr="00614D82">
              <w:rPr>
                <w:lang w:eastAsia="en-US"/>
              </w:rPr>
              <w:t>забалансовых</w:t>
            </w:r>
            <w:proofErr w:type="spellEnd"/>
            <w:r w:rsidRPr="00614D82">
              <w:rPr>
                <w:lang w:eastAsia="en-US"/>
              </w:rPr>
              <w:t xml:space="preserve"> счетов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Перед составлением годовой отчет</w:t>
            </w:r>
            <w:r w:rsidRPr="00614D82">
              <w:rPr>
                <w:lang w:eastAsia="en-US"/>
              </w:rPr>
              <w:softHyphen/>
              <w:t>ности</w:t>
            </w:r>
          </w:p>
        </w:tc>
      </w:tr>
      <w:tr w:rsidR="00BB36A1" w:rsidTr="00E4150D">
        <w:trPr>
          <w:trHeight w:hRule="exact" w:val="225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A1" w:rsidRPr="00614D82" w:rsidRDefault="005475CB" w:rsidP="00E4150D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14</w:t>
            </w:r>
            <w:r w:rsidR="00BB36A1" w:rsidRPr="00614D82">
              <w:rPr>
                <w:lang w:eastAsia="en-US"/>
              </w:rPr>
              <w:t>. Инвентаризация драгоценных метал</w:t>
            </w:r>
            <w:r w:rsidR="00BB36A1" w:rsidRPr="00614D82">
              <w:rPr>
                <w:lang w:eastAsia="en-US"/>
              </w:rPr>
              <w:softHyphen/>
              <w:t>лов и драгоценных камней, которые содержа</w:t>
            </w:r>
            <w:r w:rsidR="00BB36A1" w:rsidRPr="00614D82">
              <w:rPr>
                <w:lang w:eastAsia="en-US"/>
              </w:rPr>
              <w:t>т</w:t>
            </w:r>
            <w:r w:rsidR="00BB36A1" w:rsidRPr="00614D82">
              <w:rPr>
                <w:lang w:eastAsia="en-US"/>
              </w:rPr>
              <w:t>ся в покупных комплектующих деталях, изделиях, приборах, инструмен</w:t>
            </w:r>
            <w:r w:rsidR="00BB36A1" w:rsidRPr="00614D82">
              <w:rPr>
                <w:lang w:eastAsia="en-US"/>
              </w:rPr>
              <w:softHyphen/>
              <w:t>тах, обор</w:t>
            </w:r>
            <w:r w:rsidR="00BB36A1" w:rsidRPr="00614D82">
              <w:rPr>
                <w:lang w:eastAsia="en-US"/>
              </w:rPr>
              <w:t>у</w:t>
            </w:r>
            <w:r w:rsidR="00BB36A1" w:rsidRPr="00614D82">
              <w:rPr>
                <w:lang w:eastAsia="en-US"/>
              </w:rPr>
              <w:t>довании, находящихся в экс</w:t>
            </w:r>
            <w:r w:rsidR="00BB36A1" w:rsidRPr="00614D82">
              <w:rPr>
                <w:lang w:eastAsia="en-US"/>
              </w:rPr>
              <w:softHyphen/>
              <w:t>плуатации, а также размещаются в ме</w:t>
            </w:r>
            <w:r w:rsidR="00BB36A1" w:rsidRPr="00614D82">
              <w:rPr>
                <w:lang w:eastAsia="en-US"/>
              </w:rPr>
              <w:softHyphen/>
              <w:t>стах хранения (включая снятые с эксплу</w:t>
            </w:r>
            <w:r w:rsidR="00BB36A1" w:rsidRPr="00614D82">
              <w:rPr>
                <w:lang w:eastAsia="en-US"/>
              </w:rPr>
              <w:softHyphen/>
              <w:t>атации)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год по состоянию на 01 ян</w:t>
            </w:r>
            <w:r w:rsidRPr="00614D82">
              <w:rPr>
                <w:lang w:eastAsia="en-US"/>
              </w:rPr>
              <w:softHyphen/>
              <w:t>варя</w:t>
            </w:r>
          </w:p>
        </w:tc>
      </w:tr>
      <w:tr w:rsidR="00BB36A1" w:rsidTr="00E4150D">
        <w:trPr>
          <w:trHeight w:hRule="exact" w:val="68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6A1" w:rsidRPr="00614D82" w:rsidRDefault="00BB36A1" w:rsidP="005475C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</w:t>
            </w:r>
            <w:r w:rsidR="005475CB" w:rsidRPr="00614D82">
              <w:rPr>
                <w:lang w:eastAsia="en-US"/>
              </w:rPr>
              <w:t>5</w:t>
            </w:r>
            <w:r w:rsidRPr="00614D82">
              <w:rPr>
                <w:lang w:eastAsia="en-US"/>
              </w:rPr>
              <w:t>. Касса, денежные документы, бланки строгой отчетности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A1" w:rsidRPr="00614D82" w:rsidRDefault="00BB36A1" w:rsidP="005034AB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1 раз в квартал</w:t>
            </w:r>
          </w:p>
        </w:tc>
      </w:tr>
    </w:tbl>
    <w:p w:rsidR="00BB36A1" w:rsidRDefault="00BB36A1" w:rsidP="00BB36A1">
      <w:pPr>
        <w:spacing w:after="299" w:line="1" w:lineRule="exact"/>
      </w:pPr>
    </w:p>
    <w:p w:rsidR="00BB36A1" w:rsidRPr="00BE0E3F" w:rsidRDefault="00BB36A1" w:rsidP="00B17337">
      <w:pPr>
        <w:pStyle w:val="11"/>
        <w:numPr>
          <w:ilvl w:val="1"/>
          <w:numId w:val="11"/>
        </w:numPr>
        <w:shd w:val="clear" w:color="auto" w:fill="auto"/>
        <w:tabs>
          <w:tab w:val="left" w:pos="673"/>
        </w:tabs>
        <w:ind w:left="468" w:hanging="42"/>
        <w:rPr>
          <w:b/>
          <w:color w:val="FF0000"/>
        </w:rPr>
      </w:pPr>
      <w:r w:rsidRPr="00BE0E3F">
        <w:rPr>
          <w:b/>
          <w:color w:val="FF0000"/>
        </w:rPr>
        <w:t>Требования к составу инвентаризационной комиссии</w:t>
      </w:r>
      <w:r>
        <w:t>, права, обязанности, ответственность членов инвентаризационной комиссии рег</w:t>
      </w:r>
      <w:r>
        <w:t>у</w:t>
      </w:r>
      <w:r>
        <w:t>лируются поло</w:t>
      </w:r>
      <w:r>
        <w:softHyphen/>
        <w:t>жением о постоянно действующей инвентаризационной к</w:t>
      </w:r>
      <w:r>
        <w:t>о</w:t>
      </w:r>
      <w:r>
        <w:t xml:space="preserve">миссии </w:t>
      </w:r>
      <w:r w:rsidRPr="00BE0E3F">
        <w:rPr>
          <w:b/>
          <w:color w:val="FF0000"/>
        </w:rPr>
        <w:t>(Приложе</w:t>
      </w:r>
      <w:r w:rsidRPr="00BE0E3F">
        <w:rPr>
          <w:b/>
          <w:color w:val="FF0000"/>
        </w:rPr>
        <w:softHyphen/>
        <w:t>ние № 6).</w:t>
      </w:r>
    </w:p>
    <w:p w:rsidR="00BB36A1" w:rsidRDefault="00BB36A1" w:rsidP="00BB36A1">
      <w:pPr>
        <w:pStyle w:val="11"/>
        <w:shd w:val="clear" w:color="auto" w:fill="auto"/>
        <w:ind w:left="360" w:firstLine="280"/>
      </w:pPr>
      <w:r>
        <w:t>Периодичность проведения инвентаризаций в течение отчетного периода с указанием дат инвентаризаций, утверждается графиком в соответствии с тре</w:t>
      </w:r>
      <w:r>
        <w:softHyphen/>
        <w:t>бованиями законодательства.</w:t>
      </w:r>
    </w:p>
    <w:p w:rsidR="00BB36A1" w:rsidRPr="00BE0E3F" w:rsidRDefault="00BB36A1" w:rsidP="001236B9">
      <w:pPr>
        <w:pStyle w:val="11"/>
        <w:numPr>
          <w:ilvl w:val="1"/>
          <w:numId w:val="11"/>
        </w:numPr>
        <w:shd w:val="clear" w:color="auto" w:fill="auto"/>
        <w:tabs>
          <w:tab w:val="left" w:pos="833"/>
        </w:tabs>
        <w:ind w:left="426" w:firstLine="0"/>
        <w:jc w:val="both"/>
        <w:rPr>
          <w:b/>
          <w:color w:val="FF0000"/>
        </w:rPr>
      </w:pPr>
      <w:r w:rsidRPr="00BE0E3F">
        <w:rPr>
          <w:b/>
          <w:color w:val="FF0000"/>
        </w:rPr>
        <w:t>Порядок проведения инвентаризации</w:t>
      </w:r>
      <w:r>
        <w:t xml:space="preserve"> отдельных видов имущ</w:t>
      </w:r>
      <w:r>
        <w:t>е</w:t>
      </w:r>
      <w:r>
        <w:t>ства и обя</w:t>
      </w:r>
      <w:r>
        <w:softHyphen/>
        <w:t>зательств регулируется положениями о проведении инвентариз</w:t>
      </w:r>
      <w:r>
        <w:t>а</w:t>
      </w:r>
      <w:r>
        <w:t>ций (</w:t>
      </w:r>
      <w:r w:rsidRPr="00BE0E3F">
        <w:rPr>
          <w:b/>
          <w:color w:val="FF0000"/>
        </w:rPr>
        <w:t>Прило</w:t>
      </w:r>
      <w:r w:rsidRPr="00BE0E3F">
        <w:rPr>
          <w:b/>
          <w:color w:val="FF0000"/>
        </w:rPr>
        <w:softHyphen/>
        <w:t>жение № 7).</w:t>
      </w:r>
    </w:p>
    <w:p w:rsidR="00BB36A1" w:rsidRDefault="00BB36A1" w:rsidP="00B17337">
      <w:pPr>
        <w:pStyle w:val="11"/>
        <w:numPr>
          <w:ilvl w:val="1"/>
          <w:numId w:val="11"/>
        </w:numPr>
        <w:shd w:val="clear" w:color="auto" w:fill="auto"/>
        <w:tabs>
          <w:tab w:val="left" w:pos="833"/>
        </w:tabs>
        <w:ind w:left="426" w:firstLine="0"/>
        <w:jc w:val="both"/>
      </w:pPr>
      <w:r>
        <w:t>В соответствии с действующим законодательством при смене рук</w:t>
      </w:r>
      <w:r>
        <w:t>о</w:t>
      </w:r>
      <w:r>
        <w:t>води</w:t>
      </w:r>
      <w:r>
        <w:softHyphen/>
        <w:t>теля субъекта учета и (или) главного бухгалтера, должна обеспечи</w:t>
      </w:r>
      <w:r>
        <w:softHyphen/>
        <w:t>ваться передача документов бухгалтерского учета учреждения. Порядок п</w:t>
      </w:r>
      <w:r>
        <w:t>е</w:t>
      </w:r>
      <w:r>
        <w:t>редачи документов регулируется Положе</w:t>
      </w:r>
      <w:r>
        <w:softHyphen/>
        <w:t>нием о порядке передачи докуме</w:t>
      </w:r>
      <w:r>
        <w:t>н</w:t>
      </w:r>
      <w:r>
        <w:t>тов при смене руководителя и (или) глав</w:t>
      </w:r>
      <w:r>
        <w:softHyphen/>
        <w:t>ного бухгалтера.</w:t>
      </w:r>
      <w:r w:rsidR="00E4150D">
        <w:t xml:space="preserve"> </w:t>
      </w:r>
    </w:p>
    <w:p w:rsidR="00BB36A1" w:rsidRDefault="00BB36A1" w:rsidP="00B17337">
      <w:pPr>
        <w:pStyle w:val="11"/>
        <w:numPr>
          <w:ilvl w:val="1"/>
          <w:numId w:val="11"/>
        </w:numPr>
        <w:shd w:val="clear" w:color="auto" w:fill="auto"/>
        <w:tabs>
          <w:tab w:val="left" w:pos="1087"/>
        </w:tabs>
        <w:spacing w:after="300"/>
        <w:ind w:left="426" w:firstLine="0"/>
        <w:jc w:val="both"/>
      </w:pPr>
      <w:r>
        <w:t>Данные проверенных и принятых к учету первичных (сводных) уче</w:t>
      </w:r>
      <w:r>
        <w:t>т</w:t>
      </w:r>
      <w:r>
        <w:t>ных документов систематизируются в хронологическом порядке (по датам со</w:t>
      </w:r>
      <w:r>
        <w:softHyphen/>
        <w:t>вершения операций, дате принятия к учету первичного документа) и (или) группируются по соответствующим счетам бухгалтерского учета накопи</w:t>
      </w:r>
      <w:r>
        <w:softHyphen/>
        <w:t>тельным способом с отражением в следующих регистрах бухгалтерского учета:</w:t>
      </w: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646"/>
      </w:tblGrid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b/>
                <w:lang w:eastAsia="en-US"/>
              </w:rPr>
            </w:pPr>
            <w:r w:rsidRPr="00614D82">
              <w:rPr>
                <w:b/>
                <w:lang w:eastAsia="en-US"/>
              </w:rPr>
              <w:lastRenderedPageBreak/>
              <w:t>Номер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center"/>
              <w:rPr>
                <w:b/>
                <w:lang w:eastAsia="en-US"/>
              </w:rPr>
            </w:pPr>
            <w:r w:rsidRPr="00614D82">
              <w:rPr>
                <w:b/>
                <w:lang w:eastAsia="en-US"/>
              </w:rPr>
              <w:t>Наименование</w:t>
            </w:r>
          </w:p>
        </w:tc>
      </w:tr>
      <w:tr w:rsidR="00BB36A1" w:rsidTr="003C567E">
        <w:trPr>
          <w:trHeight w:val="636"/>
        </w:trPr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1-2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по счету «Касса» (приносящая доход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1-7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по счету «Касса» (средства по обязательному меди</w:t>
            </w:r>
            <w:r w:rsidRPr="00614D82">
              <w:rPr>
                <w:lang w:eastAsia="en-US"/>
              </w:rPr>
              <w:softHyphen/>
              <w:t>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2-2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с безналичными денежными средствами (принося</w:t>
            </w:r>
            <w:r w:rsidRPr="00614D82">
              <w:rPr>
                <w:lang w:eastAsia="en-US"/>
              </w:rPr>
              <w:softHyphen/>
              <w:t>щая доход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2-5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с безналичными денежными средствами (субсидии на иные цели)</w:t>
            </w:r>
          </w:p>
        </w:tc>
      </w:tr>
      <w:tr w:rsidR="00BB36A1" w:rsidTr="003C567E">
        <w:trPr>
          <w:trHeight w:val="797"/>
        </w:trPr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2-7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ind w:left="-1209" w:firstLine="1209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с безналичными денежными средствами (средства по обязательному медицинскому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3-2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spacing w:line="233" w:lineRule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подотчетными лицами (приносящая до</w:t>
            </w:r>
            <w:r w:rsidRPr="00614D82">
              <w:rPr>
                <w:lang w:eastAsia="en-US"/>
              </w:rPr>
              <w:softHyphen/>
              <w:t>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3-7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подотчетными лицами (средства по обя</w:t>
            </w:r>
            <w:r w:rsidRPr="00614D82">
              <w:rPr>
                <w:lang w:eastAsia="en-US"/>
              </w:rPr>
              <w:softHyphen/>
              <w:t>зательному медицинскому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4-2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поставщиками и подрядчиками (прино</w:t>
            </w:r>
            <w:r w:rsidRPr="00614D82">
              <w:rPr>
                <w:lang w:eastAsia="en-US"/>
              </w:rPr>
              <w:softHyphen/>
              <w:t>сящая доход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4-7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поставщиками и подрядчиками (сре</w:t>
            </w:r>
            <w:r w:rsidRPr="00614D82">
              <w:rPr>
                <w:lang w:eastAsia="en-US"/>
              </w:rPr>
              <w:t>д</w:t>
            </w:r>
            <w:r w:rsidRPr="00614D82">
              <w:rPr>
                <w:lang w:eastAsia="en-US"/>
              </w:rPr>
              <w:t>ства по обязательному медицинскому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5-2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дебиторами по доходам (приносящая до</w:t>
            </w:r>
            <w:r w:rsidRPr="00614D82">
              <w:rPr>
                <w:lang w:eastAsia="en-US"/>
              </w:rPr>
              <w:softHyphen/>
              <w:t>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5-5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spacing w:line="254" w:lineRule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дебиторами по доходам (субсидии на иные цели)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5-7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с дебиторами по доходам (средства по обязательному медицинскому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6-2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spacing w:line="233" w:lineRule="auto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по оплате труда (приносящая доход дея</w:t>
            </w:r>
            <w:r w:rsidRPr="00614D82">
              <w:rPr>
                <w:lang w:eastAsia="en-US"/>
              </w:rPr>
              <w:softHyphen/>
              <w:t>тельность)</w:t>
            </w:r>
          </w:p>
        </w:tc>
      </w:tr>
      <w:tr w:rsidR="00BB36A1" w:rsidTr="003C567E">
        <w:trPr>
          <w:trHeight w:val="415"/>
        </w:trPr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6-5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по оплате труда (субсидии на иные цели)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6-7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spacing w:line="233" w:lineRule="auto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расчетов по оплате труда (средства по обязательно</w:t>
            </w:r>
            <w:r w:rsidRPr="00614D82">
              <w:rPr>
                <w:lang w:eastAsia="en-US"/>
              </w:rPr>
              <w:softHyphen/>
              <w:t>му медицинскому страхованию)</w:t>
            </w:r>
          </w:p>
        </w:tc>
      </w:tr>
      <w:tr w:rsidR="00BB36A1" w:rsidTr="003C567E">
        <w:trPr>
          <w:trHeight w:val="715"/>
        </w:trPr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7-2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по выбытию и перемещению нефинансовых акти</w:t>
            </w:r>
            <w:r w:rsidRPr="00614D82">
              <w:rPr>
                <w:lang w:eastAsia="en-US"/>
              </w:rPr>
              <w:softHyphen/>
              <w:t>вов (приносящая доход деятельность)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7-4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по выбытию и перемещению нефинансовых акти</w:t>
            </w:r>
            <w:r w:rsidRPr="00614D82">
              <w:rPr>
                <w:lang w:eastAsia="en-US"/>
              </w:rPr>
              <w:softHyphen/>
              <w:t>вов (субсидии на выполнение государственного (муниципального) за</w:t>
            </w:r>
            <w:r w:rsidRPr="00614D82">
              <w:rPr>
                <w:lang w:eastAsia="en-US"/>
              </w:rPr>
              <w:softHyphen/>
              <w:t>дания)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7-7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Журнал операций по выбытию и перемещению нефинансовых акти</w:t>
            </w:r>
            <w:r w:rsidRPr="00614D82">
              <w:rPr>
                <w:lang w:eastAsia="en-US"/>
              </w:rPr>
              <w:softHyphen/>
              <w:t>вов (средства по обязательному медицинскому страхованию)</w:t>
            </w:r>
          </w:p>
        </w:tc>
      </w:tr>
      <w:tr w:rsidR="00BB36A1" w:rsidTr="003C567E">
        <w:tc>
          <w:tcPr>
            <w:tcW w:w="1045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lastRenderedPageBreak/>
              <w:t>8-2</w:t>
            </w:r>
          </w:p>
        </w:tc>
        <w:tc>
          <w:tcPr>
            <w:tcW w:w="8646" w:type="dxa"/>
          </w:tcPr>
          <w:p w:rsidR="00BB36A1" w:rsidRPr="00614D82" w:rsidRDefault="00BB36A1" w:rsidP="003C567E">
            <w:pPr>
              <w:pStyle w:val="11"/>
              <w:shd w:val="clear" w:color="auto" w:fill="auto"/>
              <w:tabs>
                <w:tab w:val="left" w:pos="1087"/>
              </w:tabs>
              <w:spacing w:after="300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по прочим операциям (приносящая доход деятельность)</w:t>
            </w:r>
          </w:p>
        </w:tc>
      </w:tr>
      <w:tr w:rsidR="00BB36A1" w:rsidTr="003C567E">
        <w:tc>
          <w:tcPr>
            <w:tcW w:w="1045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8-5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по прочим операциям (субсидии на иные цели)</w:t>
            </w:r>
          </w:p>
        </w:tc>
      </w:tr>
      <w:tr w:rsidR="00BB36A1" w:rsidTr="003C567E">
        <w:tc>
          <w:tcPr>
            <w:tcW w:w="1045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rPr>
                <w:lang w:eastAsia="en-US"/>
              </w:rPr>
            </w:pPr>
            <w:r w:rsidRPr="00614D82">
              <w:rPr>
                <w:lang w:eastAsia="en-US"/>
              </w:rPr>
              <w:t>8-7</w:t>
            </w:r>
          </w:p>
        </w:tc>
        <w:tc>
          <w:tcPr>
            <w:tcW w:w="8646" w:type="dxa"/>
            <w:vAlign w:val="bottom"/>
          </w:tcPr>
          <w:p w:rsidR="00BB36A1" w:rsidRPr="00614D82" w:rsidRDefault="00BB36A1" w:rsidP="003C567E">
            <w:pPr>
              <w:pStyle w:val="a5"/>
              <w:shd w:val="clear" w:color="auto" w:fill="auto"/>
              <w:jc w:val="both"/>
              <w:rPr>
                <w:lang w:eastAsia="en-US"/>
              </w:rPr>
            </w:pPr>
            <w:r w:rsidRPr="00614D82">
              <w:rPr>
                <w:lang w:eastAsia="en-US"/>
              </w:rPr>
              <w:t>Журнал по прочим операциям (средства ОМС)</w:t>
            </w:r>
          </w:p>
        </w:tc>
      </w:tr>
    </w:tbl>
    <w:p w:rsidR="00BB36A1" w:rsidRDefault="00BB36A1" w:rsidP="00BB36A1">
      <w:pPr>
        <w:spacing w:after="619" w:line="1" w:lineRule="exact"/>
      </w:pPr>
    </w:p>
    <w:p w:rsidR="00BB36A1" w:rsidRDefault="00BB36A1" w:rsidP="00BB36A1">
      <w:pPr>
        <w:pStyle w:val="13"/>
        <w:keepNext/>
        <w:keepLines/>
        <w:shd w:val="clear" w:color="auto" w:fill="auto"/>
      </w:pPr>
      <w:bookmarkStart w:id="1" w:name="bookmark0"/>
      <w:bookmarkStart w:id="2" w:name="bookmark1"/>
      <w:r>
        <w:t>3. ПОРЯДОК ВЕДЕНИЯ УЧЕТА ОСНОВНЫХ СРЕДСТВ</w:t>
      </w:r>
      <w:r>
        <w:br/>
        <w:t>И НЕПРОИЗВЕДЕННЫХ АКТИВОВ</w:t>
      </w:r>
      <w:bookmarkEnd w:id="1"/>
      <w:bookmarkEnd w:id="2"/>
    </w:p>
    <w:p w:rsidR="00BB36A1" w:rsidRDefault="00BB36A1" w:rsidP="00B17337">
      <w:pPr>
        <w:pStyle w:val="11"/>
        <w:numPr>
          <w:ilvl w:val="1"/>
          <w:numId w:val="12"/>
        </w:numPr>
        <w:shd w:val="clear" w:color="auto" w:fill="auto"/>
        <w:tabs>
          <w:tab w:val="left" w:pos="552"/>
        </w:tabs>
        <w:spacing w:after="480"/>
        <w:ind w:left="142" w:hanging="142"/>
        <w:jc w:val="both"/>
      </w:pPr>
      <w:r>
        <w:t>К бухгалтерскому учету в качестве основных средств, принимаются мат</w:t>
      </w:r>
      <w:r>
        <w:t>е</w:t>
      </w:r>
      <w:r>
        <w:t>риальные ценности, являющиеся активами: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spacing w:line="233" w:lineRule="auto"/>
        <w:ind w:left="280" w:hanging="280"/>
        <w:jc w:val="both"/>
      </w:pPr>
      <w:r>
        <w:t>предназначенные для неоднократного или постоянного использования в про</w:t>
      </w:r>
      <w:r>
        <w:softHyphen/>
        <w:t>цессе деятельности при выполнении работ или оказании услуг, либо для управленческих нужд,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proofErr w:type="gramStart"/>
      <w:r>
        <w:t>находящиеся в эксплуатации, в запасе, на консервации, сданные в аренду, либо переданные по договору безвозмездного пользования,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spacing w:line="226" w:lineRule="auto"/>
        <w:ind w:left="280" w:hanging="280"/>
        <w:jc w:val="both"/>
      </w:pPr>
      <w:r>
        <w:t>независимо от стоимости со сроком полезного использования более 12 меся</w:t>
      </w:r>
      <w:r>
        <w:softHyphen/>
        <w:t>цев,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r>
        <w:t>субъект учета прогнозирует получение от использования объек</w:t>
      </w:r>
      <w:r>
        <w:softHyphen/>
        <w:t>тов полезный потенциал и (или) экономические выгоды.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jc w:val="both"/>
      </w:pPr>
      <w:r>
        <w:t xml:space="preserve">Полезный потенциал, заключенный в активе, это его пригодность </w:t>
      </w:r>
      <w:proofErr w:type="gramStart"/>
      <w:r>
        <w:t>для</w:t>
      </w:r>
      <w:proofErr w:type="gramEnd"/>
      <w:r>
        <w:t>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r>
        <w:t>использования субъектом учета самостоятельно или совместно с другими ак</w:t>
      </w:r>
      <w:r>
        <w:softHyphen/>
        <w:t>тивами в целях выполнения государственных (муниципальных) функций (полномочий) в соответствии с целями создания субъекта учета, осуществле</w:t>
      </w:r>
      <w:r>
        <w:softHyphen/>
        <w:t>ния деятельности по оказанию государственных (муниципальных) услуг ли</w:t>
      </w:r>
      <w:r>
        <w:softHyphen/>
        <w:t>бо для управленческих нужд учреждения, не обязательно обеспечивая при этом поступление указанному субъекту учета денежных средств (эквивале</w:t>
      </w:r>
      <w:r>
        <w:t>н</w:t>
      </w:r>
      <w:r>
        <w:t>тов денежных средств);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jc w:val="both"/>
      </w:pPr>
      <w:r>
        <w:t>обмена на другие активы;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jc w:val="both"/>
      </w:pPr>
      <w:r>
        <w:t>погашения обязательств, принятых субъектом учета.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34"/>
        </w:tabs>
        <w:ind w:left="280" w:hanging="280"/>
        <w:jc w:val="both"/>
      </w:pPr>
      <w:r>
        <w:t>Поступления денежных средств или их эквивалентов субъекту учета, во</w:t>
      </w:r>
      <w:r>
        <w:t>з</w:t>
      </w:r>
      <w:r>
        <w:t>никаю</w:t>
      </w:r>
      <w:r>
        <w:softHyphen/>
        <w:t>щие при использовании актива самостоятельно либо совместно с др</w:t>
      </w:r>
      <w:r>
        <w:t>у</w:t>
      </w:r>
      <w:r>
        <w:t>гими ак</w:t>
      </w:r>
      <w:r>
        <w:softHyphen/>
        <w:t>тивами, признаются для целей бухгалтерского учета будущими эк</w:t>
      </w:r>
      <w:r>
        <w:t>о</w:t>
      </w:r>
      <w:r>
        <w:t>номиче</w:t>
      </w:r>
      <w:r>
        <w:softHyphen/>
        <w:t>скими выгодами, заключенными в активе.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ind w:left="280" w:hanging="280"/>
        <w:jc w:val="both"/>
      </w:pPr>
      <w:proofErr w:type="gramStart"/>
      <w:r>
        <w:t>Объекты основных средств, не приносящие учреждению экономические выгоды, не имеющие полезного потен</w:t>
      </w:r>
      <w:r>
        <w:softHyphen/>
        <w:t>циала и в отношении которых в дал</w:t>
      </w:r>
      <w:r>
        <w:t>ь</w:t>
      </w:r>
      <w:r>
        <w:t>нейшем не предусматривается получе</w:t>
      </w:r>
      <w:r>
        <w:softHyphen/>
        <w:t>ние экономических выгод, учитываю</w:t>
      </w:r>
      <w:r>
        <w:t>т</w:t>
      </w:r>
      <w:r>
        <w:t xml:space="preserve">ся на </w:t>
      </w:r>
      <w:proofErr w:type="spellStart"/>
      <w:r>
        <w:t>забалансовом</w:t>
      </w:r>
      <w:proofErr w:type="spellEnd"/>
      <w:r>
        <w:t xml:space="preserve"> счете 02 «Матери</w:t>
      </w:r>
      <w:r>
        <w:softHyphen/>
        <w:t>альные ценности на хранении» в усло</w:t>
      </w:r>
      <w:r>
        <w:t>в</w:t>
      </w:r>
      <w:r>
        <w:t>ной оценке 1 объект - 1 рубль и (или) по фактической стоимости до дальне</w:t>
      </w:r>
      <w:r>
        <w:t>й</w:t>
      </w:r>
      <w:r>
        <w:t>шего определения функционального назначения указанного имущества (в</w:t>
      </w:r>
      <w:r>
        <w:t>о</w:t>
      </w:r>
      <w:r>
        <w:t>влечения в хозяйственный оборот, про</w:t>
      </w:r>
      <w:r>
        <w:softHyphen/>
        <w:t>дажи или списания).</w:t>
      </w:r>
      <w:proofErr w:type="gramEnd"/>
      <w:r>
        <w:t xml:space="preserve"> Дальнейшее начисление амортизации на указанные объ</w:t>
      </w:r>
      <w:r>
        <w:softHyphen/>
        <w:t>екты имущества не производится.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Учет материальных ценностей, принятых на хранение, ведется в Карточке </w:t>
      </w:r>
      <w:r w:rsidR="00BB36A1">
        <w:lastRenderedPageBreak/>
        <w:t>учета материальных ценностей (форма 0504043) в разрезе материально от</w:t>
      </w:r>
      <w:r w:rsidR="00BB36A1">
        <w:softHyphen/>
        <w:t>ветственных лиц по видам, сортам, местам хранения (нахождения).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ind w:left="280" w:hanging="280"/>
        <w:jc w:val="both"/>
      </w:pPr>
      <w:r>
        <w:t xml:space="preserve">Отражение в бухгалтерском учете выбытия объекта основных средств с </w:t>
      </w:r>
      <w:proofErr w:type="spellStart"/>
      <w:r>
        <w:t>за</w:t>
      </w:r>
      <w:r>
        <w:softHyphen/>
        <w:t>балансового</w:t>
      </w:r>
      <w:proofErr w:type="spellEnd"/>
      <w:r>
        <w:t xml:space="preserve"> счета 02 «Материальные ценности на хранении» до утверждения в установленном порядке решения о списании (выбытии) объекта основного средства и реализация мероприятий, предусмотренных Актом о списании, не допускается.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38"/>
        </w:tabs>
        <w:ind w:left="280" w:hanging="280"/>
        <w:jc w:val="both"/>
      </w:pPr>
      <w:r>
        <w:t>В бухгалтерском учете основные средства группируются по стоимостному критерию в зависимости от даты ввода в эксплуатацию:</w:t>
      </w:r>
    </w:p>
    <w:p w:rsidR="00BB36A1" w:rsidRDefault="00BB36A1" w:rsidP="00BB36A1">
      <w:pPr>
        <w:pStyle w:val="11"/>
        <w:shd w:val="clear" w:color="auto" w:fill="auto"/>
        <w:jc w:val="both"/>
      </w:pPr>
      <w:proofErr w:type="gramStart"/>
      <w:r>
        <w:t>Введенные</w:t>
      </w:r>
      <w:proofErr w:type="gramEnd"/>
      <w:r>
        <w:t xml:space="preserve"> в эксплуатацию до 01.01.2018:</w:t>
      </w:r>
    </w:p>
    <w:p w:rsidR="00BB36A1" w:rsidRDefault="00BB36A1" w:rsidP="00BB36A1">
      <w:pPr>
        <w:pStyle w:val="11"/>
        <w:shd w:val="clear" w:color="auto" w:fill="auto"/>
      </w:pPr>
      <w:r>
        <w:t>-   до 3000 руб.;</w:t>
      </w:r>
    </w:p>
    <w:p w:rsidR="00BB36A1" w:rsidRDefault="00BB36A1" w:rsidP="00B17337">
      <w:pPr>
        <w:pStyle w:val="11"/>
        <w:numPr>
          <w:ilvl w:val="0"/>
          <w:numId w:val="6"/>
        </w:numPr>
        <w:shd w:val="clear" w:color="auto" w:fill="auto"/>
        <w:tabs>
          <w:tab w:val="left" w:pos="299"/>
        </w:tabs>
      </w:pPr>
      <w:r>
        <w:t>от 3000 до 40 000 руб.;</w:t>
      </w:r>
    </w:p>
    <w:p w:rsidR="00BB36A1" w:rsidRDefault="00BB36A1" w:rsidP="00B17337">
      <w:pPr>
        <w:pStyle w:val="11"/>
        <w:numPr>
          <w:ilvl w:val="0"/>
          <w:numId w:val="6"/>
        </w:numPr>
        <w:shd w:val="clear" w:color="auto" w:fill="auto"/>
        <w:tabs>
          <w:tab w:val="left" w:pos="299"/>
        </w:tabs>
      </w:pPr>
      <w:r>
        <w:t>свыше 40 000 руб.</w:t>
      </w:r>
    </w:p>
    <w:p w:rsidR="00BB36A1" w:rsidRDefault="00BB36A1" w:rsidP="00BB36A1">
      <w:pPr>
        <w:pStyle w:val="11"/>
        <w:shd w:val="clear" w:color="auto" w:fill="auto"/>
      </w:pPr>
      <w:proofErr w:type="gramStart"/>
      <w:r>
        <w:t>Введенные</w:t>
      </w:r>
      <w:proofErr w:type="gramEnd"/>
      <w:r>
        <w:t xml:space="preserve"> в эксплуатацию после 01.01.2018:</w:t>
      </w:r>
    </w:p>
    <w:p w:rsidR="00BB36A1" w:rsidRDefault="00BB36A1" w:rsidP="00B17337">
      <w:pPr>
        <w:pStyle w:val="11"/>
        <w:numPr>
          <w:ilvl w:val="0"/>
          <w:numId w:val="6"/>
        </w:numPr>
        <w:shd w:val="clear" w:color="auto" w:fill="auto"/>
        <w:tabs>
          <w:tab w:val="left" w:pos="299"/>
        </w:tabs>
      </w:pPr>
      <w:r>
        <w:t>до 10 000 руб.;</w:t>
      </w:r>
    </w:p>
    <w:p w:rsidR="00BB36A1" w:rsidRDefault="00BB36A1" w:rsidP="00B17337">
      <w:pPr>
        <w:pStyle w:val="11"/>
        <w:numPr>
          <w:ilvl w:val="0"/>
          <w:numId w:val="6"/>
        </w:numPr>
        <w:shd w:val="clear" w:color="auto" w:fill="auto"/>
        <w:tabs>
          <w:tab w:val="left" w:pos="299"/>
        </w:tabs>
      </w:pPr>
      <w:r>
        <w:t>от 10 000 руб. до 100 000 руб.;</w:t>
      </w:r>
    </w:p>
    <w:p w:rsidR="00BB36A1" w:rsidRDefault="00BB36A1" w:rsidP="00B17337">
      <w:pPr>
        <w:pStyle w:val="11"/>
        <w:numPr>
          <w:ilvl w:val="0"/>
          <w:numId w:val="6"/>
        </w:numPr>
        <w:shd w:val="clear" w:color="auto" w:fill="auto"/>
        <w:tabs>
          <w:tab w:val="left" w:pos="299"/>
        </w:tabs>
      </w:pPr>
      <w:r>
        <w:t>свыше 100 000 руб.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62"/>
        </w:tabs>
        <w:ind w:left="300" w:hanging="300"/>
        <w:jc w:val="both"/>
      </w:pPr>
      <w:r>
        <w:t>Относятся к основным сред</w:t>
      </w:r>
      <w:r>
        <w:softHyphen/>
        <w:t>ствам, вне зависимости от стоимости, объекты особого хранения, учитывае</w:t>
      </w:r>
      <w:r>
        <w:softHyphen/>
        <w:t>мые на балансовых счетах (например,  специал</w:t>
      </w:r>
      <w:r>
        <w:t>ь</w:t>
      </w:r>
      <w:r>
        <w:t>ные средства (обору</w:t>
      </w:r>
      <w:r>
        <w:softHyphen/>
        <w:t>дование), особо ценное имущество и т.п.).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62"/>
        </w:tabs>
        <w:ind w:left="300" w:hanging="300"/>
        <w:jc w:val="both"/>
      </w:pPr>
      <w:r>
        <w:t>Если согласно классификатору ОКОФ ОК 013-2014 (СНС 2008) материаль</w:t>
      </w:r>
      <w:r>
        <w:softHyphen/>
        <w:t>ные ценности отнесены к основным фондам, но в соответствии с п. 99 Еди</w:t>
      </w:r>
      <w:r>
        <w:softHyphen/>
        <w:t>ного плана счетов указанные ценности относятся к материальным запасам (несмотря на то, что срок полезного использования данных объектов более 12 месяцев), такие объекты принимаются к учету в составе материальных за</w:t>
      </w:r>
      <w:r>
        <w:softHyphen/>
        <w:t>пасов.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562"/>
        </w:tabs>
        <w:ind w:left="300" w:hanging="300"/>
        <w:jc w:val="both"/>
      </w:pPr>
      <w:r>
        <w:t>При выборе кодов ОКОФ для определения амортизационной группы в со</w:t>
      </w:r>
      <w:r>
        <w:softHyphen/>
        <w:t>ответствии с Классификацией основных средств, включаемых в амортизаци</w:t>
      </w:r>
      <w:r>
        <w:softHyphen/>
        <w:t>онные группы, выбирать амортизационную группу с наибольшим сроком по</w:t>
      </w:r>
      <w:r>
        <w:softHyphen/>
        <w:t>лезного использования.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691"/>
        </w:tabs>
        <w:ind w:left="300" w:hanging="300"/>
        <w:jc w:val="both"/>
      </w:pPr>
      <w:r>
        <w:t>В отношении материальных ценностей, которые в соответствии с Ин</w:t>
      </w:r>
      <w:r>
        <w:softHyphen/>
        <w:t>струкцией по бухгалтерскому учету относятся к объектам основных средств, но указанные ценности не вошли в ОКОФ ОК 013-2014 (СНС 2008), в таком случае такие объекты принимаются к учету как основные средства с группи</w:t>
      </w:r>
      <w:r>
        <w:softHyphen/>
        <w:t>ровкой согласно Общероссийскому классификатору основных средств ОК 013-94.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683"/>
        </w:tabs>
        <w:ind w:left="300" w:hanging="300"/>
        <w:jc w:val="both"/>
      </w:pPr>
      <w:proofErr w:type="gramStart"/>
      <w:r>
        <w:t>В случае, когда материальные ценности, признанные для целей бухга</w:t>
      </w:r>
      <w:r>
        <w:t>л</w:t>
      </w:r>
      <w:r>
        <w:t>тер</w:t>
      </w:r>
      <w:r>
        <w:softHyphen/>
        <w:t>ского учета в составе объектов основных средств, изменили исходя из н</w:t>
      </w:r>
      <w:r>
        <w:t>о</w:t>
      </w:r>
      <w:r>
        <w:t>вых условий их использования свое первоначальное назначение (первон</w:t>
      </w:r>
      <w:r>
        <w:t>а</w:t>
      </w:r>
      <w:r>
        <w:t>чальную целевую функцию), по решению постоянно действующей комиссии по по</w:t>
      </w:r>
      <w:r>
        <w:softHyphen/>
        <w:t xml:space="preserve">ступлению и выбытию активов такие объекты основных средств </w:t>
      </w:r>
      <w:proofErr w:type="spellStart"/>
      <w:r>
        <w:t>р</w:t>
      </w:r>
      <w:r>
        <w:t>е</w:t>
      </w:r>
      <w:r>
        <w:t>класси</w:t>
      </w:r>
      <w:r>
        <w:softHyphen/>
        <w:t>фицируются</w:t>
      </w:r>
      <w:proofErr w:type="spellEnd"/>
      <w:r>
        <w:t xml:space="preserve"> в иную группу основных средств или в иную категорию объек</w:t>
      </w:r>
      <w:r>
        <w:softHyphen/>
        <w:t>тов бухгалтерского учета (например, в материальные запасы).</w:t>
      </w:r>
      <w:proofErr w:type="gramEnd"/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proofErr w:type="gramStart"/>
      <w:r w:rsidR="00BB36A1">
        <w:t xml:space="preserve">Инвентарный номер объектов основных средств при </w:t>
      </w:r>
      <w:proofErr w:type="spellStart"/>
      <w:r w:rsidR="00BB36A1">
        <w:t>реклассификации</w:t>
      </w:r>
      <w:proofErr w:type="spellEnd"/>
      <w:r w:rsidR="00BB36A1">
        <w:t xml:space="preserve"> об</w:t>
      </w:r>
      <w:r w:rsidR="00BB36A1">
        <w:t>ъ</w:t>
      </w:r>
      <w:r w:rsidR="00BB36A1">
        <w:t>ектов не изменяется (в том числе при условии изменения группы учета неф</w:t>
      </w:r>
      <w:r w:rsidR="00BB36A1">
        <w:t>и</w:t>
      </w:r>
      <w:r w:rsidR="00BB36A1">
        <w:lastRenderedPageBreak/>
        <w:t>нансовых активов (в том числе при условии принятия на балансовый учет об</w:t>
      </w:r>
      <w:r w:rsidR="00BB36A1">
        <w:t>ъ</w:t>
      </w:r>
      <w:r w:rsidR="00BB36A1">
        <w:t xml:space="preserve">ектов, учитываемых на </w:t>
      </w:r>
      <w:proofErr w:type="spellStart"/>
      <w:r w:rsidR="00BB36A1">
        <w:t>забалансовых</w:t>
      </w:r>
      <w:proofErr w:type="spellEnd"/>
      <w:r w:rsidR="00BB36A1">
        <w:t xml:space="preserve"> счетах).</w:t>
      </w:r>
      <w:proofErr w:type="gramEnd"/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691"/>
        </w:tabs>
        <w:ind w:left="300" w:hanging="300"/>
        <w:jc w:val="both"/>
      </w:pPr>
      <w:r>
        <w:t>Решение об отнесении объектов имущества к основным средствам прини</w:t>
      </w:r>
      <w:r>
        <w:softHyphen/>
        <w:t>мает постоянно действующая комиссия по поступлению и выбытию активов в соответствии с положением (Приложение № 12).</w:t>
      </w:r>
    </w:p>
    <w:p w:rsidR="00BB36A1" w:rsidRDefault="00BB36A1" w:rsidP="00B17337">
      <w:pPr>
        <w:pStyle w:val="11"/>
        <w:numPr>
          <w:ilvl w:val="0"/>
          <w:numId w:val="5"/>
        </w:numPr>
        <w:shd w:val="clear" w:color="auto" w:fill="auto"/>
        <w:tabs>
          <w:tab w:val="left" w:pos="691"/>
        </w:tabs>
        <w:ind w:left="580" w:hanging="580"/>
      </w:pPr>
      <w:r>
        <w:t>Единицей учета основных средств является инвентарный объект. Отдел</w:t>
      </w:r>
      <w:r>
        <w:t>ь</w:t>
      </w:r>
      <w:r>
        <w:t>ными инвентарными объектами являются: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локально-вычислительная сеть;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принтеры;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сканеры;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приборы (аппаратура) пожарной сигнализации;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20" w:hanging="320"/>
        <w:jc w:val="both"/>
      </w:pPr>
      <w:r>
        <w:t>приборы (аппаратура) охранной сигнализации, объединяемые в комплекс конструктивно - сочлененных предметов.</w:t>
      </w:r>
    </w:p>
    <w:p w:rsidR="00E4150D" w:rsidRDefault="00BB36A1" w:rsidP="00BB36A1">
      <w:pPr>
        <w:pStyle w:val="11"/>
        <w:numPr>
          <w:ilvl w:val="0"/>
          <w:numId w:val="5"/>
        </w:numPr>
        <w:shd w:val="clear" w:color="auto" w:fill="auto"/>
        <w:tabs>
          <w:tab w:val="left" w:pos="673"/>
        </w:tabs>
        <w:ind w:left="320" w:hanging="320"/>
        <w:jc w:val="both"/>
      </w:pPr>
      <w:r>
        <w:t>В Инвентарных карточках учета нефинансовых активов (форма 0504031), открытых в отношении нежилых помещений, дополнительно отражаются сведения о наличии пожарной, охранной сигнализации и других аналоги</w:t>
      </w:r>
      <w:r>
        <w:t>ч</w:t>
      </w:r>
      <w:r>
        <w:t>ных системах, связанных со зданием (прикрепленным к стенам, фундаменту, соеди</w:t>
      </w:r>
      <w:r>
        <w:softHyphen/>
        <w:t>ненных между собой кабельными линиями), с указанием даты ввода в экс</w:t>
      </w:r>
      <w:r>
        <w:softHyphen/>
        <w:t>плуатацию и конкретных помещений, оборудованных системой. При условии, что данные объекты изначально не обладали признаками основного средства.</w:t>
      </w:r>
    </w:p>
    <w:p w:rsidR="00BB36A1" w:rsidRPr="00E4150D" w:rsidRDefault="00E4150D" w:rsidP="00E4150D">
      <w:pPr>
        <w:pStyle w:val="11"/>
        <w:shd w:val="clear" w:color="auto" w:fill="auto"/>
        <w:tabs>
          <w:tab w:val="left" w:pos="673"/>
        </w:tabs>
        <w:jc w:val="both"/>
      </w:pPr>
      <w:r>
        <w:t xml:space="preserve">      </w:t>
      </w:r>
      <w:r w:rsidR="00BB36A1" w:rsidRPr="00E4150D">
        <w:t>Каждому объекту, кроме объектов стоимостью до 10 000 рублей включи</w:t>
      </w:r>
      <w:r w:rsidR="00BB36A1" w:rsidRPr="00E4150D">
        <w:softHyphen/>
        <w:t>тельно и недвижимого имущества, а также библиотечного фонда, независимо от того, находится ли он в эксплуатации, в запасе или на консервации, при</w:t>
      </w:r>
      <w:r w:rsidR="00BB36A1" w:rsidRPr="00E4150D">
        <w:softHyphen/>
        <w:t>сваивается уникальный инвентарный порядковый номер, состоящий из 11 зн</w:t>
      </w:r>
      <w:r w:rsidR="00BB36A1" w:rsidRPr="00E4150D">
        <w:t>а</w:t>
      </w:r>
      <w:r w:rsidR="00BB36A1" w:rsidRPr="00E4150D">
        <w:t>ков:</w:t>
      </w:r>
    </w:p>
    <w:p w:rsidR="00BB36A1" w:rsidRPr="00DF50ED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F50ED">
        <w:rPr>
          <w:rFonts w:ascii="Times New Roman" w:hAnsi="Times New Roman" w:cs="Times New Roman"/>
          <w:sz w:val="28"/>
          <w:szCs w:val="28"/>
        </w:rPr>
        <w:t>- 1-2 -й разряд – амортизационная группа, которой отнесен объект при прин</w:t>
      </w:r>
      <w:r w:rsidRPr="00DF50ED">
        <w:rPr>
          <w:rFonts w:ascii="Times New Roman" w:hAnsi="Times New Roman" w:cs="Times New Roman"/>
          <w:sz w:val="28"/>
          <w:szCs w:val="28"/>
        </w:rPr>
        <w:t>я</w:t>
      </w:r>
      <w:r w:rsidRPr="00DF50ED">
        <w:rPr>
          <w:rFonts w:ascii="Times New Roman" w:hAnsi="Times New Roman" w:cs="Times New Roman"/>
          <w:sz w:val="28"/>
          <w:szCs w:val="28"/>
        </w:rPr>
        <w:t xml:space="preserve">тии к учету (при отнесении инвентарного объекта </w:t>
      </w:r>
      <w:proofErr w:type="gramStart"/>
      <w:r w:rsidRPr="00DF50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0ED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DF50ED">
        <w:rPr>
          <w:rFonts w:ascii="Times New Roman" w:hAnsi="Times New Roman" w:cs="Times New Roman"/>
          <w:sz w:val="28"/>
          <w:szCs w:val="28"/>
        </w:rPr>
        <w:t xml:space="preserve"> с 1 по 9 ставится «0» номер группы, в  10-й амортизационной группе в данном разряде проста</w:t>
      </w:r>
      <w:r w:rsidRPr="00DF50ED">
        <w:rPr>
          <w:rFonts w:ascii="Times New Roman" w:hAnsi="Times New Roman" w:cs="Times New Roman"/>
          <w:sz w:val="28"/>
          <w:szCs w:val="28"/>
        </w:rPr>
        <w:t>в</w:t>
      </w:r>
      <w:r w:rsidRPr="00DF50ED">
        <w:rPr>
          <w:rFonts w:ascii="Times New Roman" w:hAnsi="Times New Roman" w:cs="Times New Roman"/>
          <w:sz w:val="28"/>
          <w:szCs w:val="28"/>
        </w:rPr>
        <w:t>ляется «10»);</w:t>
      </w:r>
    </w:p>
    <w:p w:rsidR="00BB36A1" w:rsidRPr="00DF50ED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F50ED">
        <w:rPr>
          <w:rFonts w:ascii="Times New Roman" w:hAnsi="Times New Roman" w:cs="Times New Roman"/>
          <w:sz w:val="28"/>
          <w:szCs w:val="28"/>
        </w:rPr>
        <w:t>-3-5 –й разряды – код объекта синтетического счета в Плане счетов бухгалте</w:t>
      </w:r>
      <w:r w:rsidRPr="00DF50ED">
        <w:rPr>
          <w:rFonts w:ascii="Times New Roman" w:hAnsi="Times New Roman" w:cs="Times New Roman"/>
          <w:sz w:val="28"/>
          <w:szCs w:val="28"/>
        </w:rPr>
        <w:t>р</w:t>
      </w:r>
      <w:r w:rsidRPr="00DF50ED">
        <w:rPr>
          <w:rFonts w:ascii="Times New Roman" w:hAnsi="Times New Roman" w:cs="Times New Roman"/>
          <w:sz w:val="28"/>
          <w:szCs w:val="28"/>
        </w:rPr>
        <w:t xml:space="preserve">ского учета; </w:t>
      </w:r>
    </w:p>
    <w:p w:rsidR="00BB36A1" w:rsidRPr="00DF50ED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F50ED">
        <w:rPr>
          <w:rFonts w:ascii="Times New Roman" w:hAnsi="Times New Roman" w:cs="Times New Roman"/>
          <w:sz w:val="28"/>
          <w:szCs w:val="28"/>
        </w:rPr>
        <w:t>-6-7-й разряды – код группы и вида синтетического счета Плана счетов бухга</w:t>
      </w:r>
      <w:r w:rsidRPr="00DF50ED">
        <w:rPr>
          <w:rFonts w:ascii="Times New Roman" w:hAnsi="Times New Roman" w:cs="Times New Roman"/>
          <w:sz w:val="28"/>
          <w:szCs w:val="28"/>
        </w:rPr>
        <w:t>л</w:t>
      </w:r>
      <w:r w:rsidRPr="00DF50ED">
        <w:rPr>
          <w:rFonts w:ascii="Times New Roman" w:hAnsi="Times New Roman" w:cs="Times New Roman"/>
          <w:sz w:val="28"/>
          <w:szCs w:val="28"/>
        </w:rPr>
        <w:t>терского учета;</w:t>
      </w:r>
    </w:p>
    <w:p w:rsidR="00BB36A1" w:rsidRPr="00DF50ED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DF50ED">
        <w:rPr>
          <w:rFonts w:ascii="Times New Roman" w:hAnsi="Times New Roman" w:cs="Times New Roman"/>
          <w:sz w:val="28"/>
          <w:szCs w:val="28"/>
        </w:rPr>
        <w:t>-8-11-й разряды – порядковый номер нефинансового актива.</w:t>
      </w:r>
    </w:p>
    <w:p w:rsidR="00BB36A1" w:rsidRDefault="00BB36A1" w:rsidP="00BB36A1">
      <w:pPr>
        <w:pStyle w:val="11"/>
        <w:shd w:val="clear" w:color="auto" w:fill="auto"/>
        <w:tabs>
          <w:tab w:val="left" w:pos="0"/>
        </w:tabs>
        <w:jc w:val="both"/>
      </w:pPr>
      <w:r>
        <w:t>3.15. Инвентарный номер, присвоенный объекту основных средств, сохраняется за ним на весь период его нахождения в учреждении. Инвентарные номера сп</w:t>
      </w:r>
      <w:r>
        <w:t>и</w:t>
      </w:r>
      <w:r>
        <w:t>санных с бухгалтерского учета объектов основных средств не присваиваются вновь принятым к учету объ</w:t>
      </w:r>
      <w:r>
        <w:softHyphen/>
        <w:t>ектам.</w:t>
      </w:r>
    </w:p>
    <w:p w:rsidR="00BB36A1" w:rsidRDefault="00BB36A1" w:rsidP="00BB36A1">
      <w:pPr>
        <w:pStyle w:val="11"/>
        <w:shd w:val="clear" w:color="auto" w:fill="auto"/>
        <w:ind w:firstLine="600"/>
        <w:jc w:val="both"/>
      </w:pPr>
      <w:r>
        <w:t>В случае отнесения объекта основного средства, не признаваемого акти</w:t>
      </w:r>
      <w:r>
        <w:softHyphen/>
        <w:t xml:space="preserve">вом, на </w:t>
      </w:r>
      <w:proofErr w:type="spellStart"/>
      <w:r>
        <w:t>забалансовый</w:t>
      </w:r>
      <w:proofErr w:type="spellEnd"/>
      <w:r>
        <w:t xml:space="preserve"> счет, инвентарный номер за ним сохраняется до мо</w:t>
      </w:r>
      <w:r>
        <w:softHyphen/>
        <w:t>мента списания имущества.</w:t>
      </w:r>
    </w:p>
    <w:p w:rsidR="00BB36A1" w:rsidRDefault="00BB36A1" w:rsidP="001236B9">
      <w:pPr>
        <w:pStyle w:val="11"/>
        <w:shd w:val="clear" w:color="auto" w:fill="auto"/>
        <w:ind w:firstLine="284"/>
        <w:jc w:val="both"/>
      </w:pPr>
      <w:r>
        <w:t>Присвоенный объекту инвентарный номер должен быть обозначен матери</w:t>
      </w:r>
      <w:r>
        <w:softHyphen/>
        <w:t>ально ответственным лицом в присутствии уполномоченного члена комиссии по поступлению и выбытию активов путем нанесения на объект учета несмыв</w:t>
      </w:r>
      <w:r>
        <w:t>а</w:t>
      </w:r>
      <w:r>
        <w:lastRenderedPageBreak/>
        <w:t>емой краски или иным способом, обеспечивающим сохранность маркировки. Объектам основных средств, имеющим уникальный номер од</w:t>
      </w:r>
      <w:r>
        <w:softHyphen/>
        <w:t>нозначно его идентифицирующий в качестве индивидуально-определенной вещи (например, кадастровый номер, государственный (регистрационный) опознавательный знак (номер) транспортного средства, серийный номер еди</w:t>
      </w:r>
      <w:r>
        <w:softHyphen/>
        <w:t>ницы изготовленного оружия), присваивается инвентарный номер без нане</w:t>
      </w:r>
      <w:r>
        <w:softHyphen/>
        <w:t>сения его на объект.</w:t>
      </w:r>
    </w:p>
    <w:p w:rsidR="00BB36A1" w:rsidRDefault="00BB36A1" w:rsidP="001236B9">
      <w:pPr>
        <w:pStyle w:val="11"/>
        <w:shd w:val="clear" w:color="auto" w:fill="auto"/>
        <w:ind w:firstLine="284"/>
        <w:jc w:val="both"/>
      </w:pPr>
      <w:r>
        <w:t>При невозможности обозначения инвентарного номера на объекте основ</w:t>
      </w:r>
      <w:r>
        <w:softHyphen/>
        <w:t>ных средств, он обозначается в инвентарной карточке в соответствующих ре</w:t>
      </w:r>
      <w:r>
        <w:softHyphen/>
        <w:t>гистрах бухгалтерского учета без нанесения на объект.</w:t>
      </w:r>
    </w:p>
    <w:p w:rsidR="00BB36A1" w:rsidRDefault="00BB36A1" w:rsidP="001236B9">
      <w:pPr>
        <w:pStyle w:val="11"/>
        <w:numPr>
          <w:ilvl w:val="1"/>
          <w:numId w:val="13"/>
        </w:numPr>
        <w:shd w:val="clear" w:color="auto" w:fill="auto"/>
        <w:ind w:left="0" w:firstLine="0"/>
        <w:jc w:val="both"/>
      </w:pPr>
      <w:r>
        <w:t xml:space="preserve"> Объектам аренды, в отношении которых балансодержатель (собстве</w:t>
      </w:r>
      <w:r>
        <w:t>н</w:t>
      </w:r>
      <w:r>
        <w:t>ник) не указал в передаточных документах инвентарный номер, присваивается инвентарный номер в соответствии с порядком, предусмотренным настоя</w:t>
      </w:r>
      <w:r>
        <w:softHyphen/>
        <w:t>щим положением.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673"/>
        </w:tabs>
        <w:jc w:val="both"/>
      </w:pPr>
      <w:r>
        <w:t>К самостоятельным инвентарным объектам относятся:</w:t>
      </w:r>
    </w:p>
    <w:p w:rsidR="00BB36A1" w:rsidRDefault="00BB36A1" w:rsidP="00BB36A1">
      <w:pPr>
        <w:pStyle w:val="11"/>
        <w:shd w:val="clear" w:color="auto" w:fill="auto"/>
        <w:tabs>
          <w:tab w:val="left" w:pos="673"/>
        </w:tabs>
        <w:ind w:left="300"/>
        <w:jc w:val="both"/>
      </w:pPr>
      <w:r>
        <w:t xml:space="preserve">- </w:t>
      </w:r>
      <w:r w:rsidRPr="009A2F4D">
        <w:t>оконечные ап</w:t>
      </w:r>
      <w:r w:rsidRPr="009A2F4D">
        <w:softHyphen/>
        <w:t xml:space="preserve">параты, приборы, устройства средства измерения, управления; </w:t>
      </w:r>
    </w:p>
    <w:p w:rsidR="00BB36A1" w:rsidRDefault="00BB36A1" w:rsidP="00BB36A1">
      <w:pPr>
        <w:pStyle w:val="11"/>
        <w:shd w:val="clear" w:color="auto" w:fill="auto"/>
        <w:tabs>
          <w:tab w:val="left" w:pos="673"/>
        </w:tabs>
        <w:ind w:left="300"/>
        <w:jc w:val="both"/>
      </w:pPr>
      <w:r>
        <w:t xml:space="preserve">- </w:t>
      </w:r>
      <w:r w:rsidRPr="009A2F4D">
        <w:t>средства пре</w:t>
      </w:r>
      <w:r w:rsidRPr="009A2F4D">
        <w:softHyphen/>
        <w:t>образования, принятия, передачи, хранения информации;</w:t>
      </w:r>
    </w:p>
    <w:p w:rsidR="00BB36A1" w:rsidRDefault="00BB36A1" w:rsidP="00BB36A1">
      <w:pPr>
        <w:pStyle w:val="11"/>
        <w:shd w:val="clear" w:color="auto" w:fill="auto"/>
        <w:tabs>
          <w:tab w:val="left" w:pos="673"/>
        </w:tabs>
        <w:ind w:left="300"/>
        <w:jc w:val="both"/>
      </w:pPr>
      <w:r>
        <w:t xml:space="preserve">- </w:t>
      </w:r>
      <w:r w:rsidRPr="009A2F4D">
        <w:t>средства вычисли</w:t>
      </w:r>
      <w:r w:rsidRPr="009A2F4D">
        <w:softHyphen/>
        <w:t xml:space="preserve">тельной техники и оргтехники; </w:t>
      </w:r>
    </w:p>
    <w:p w:rsidR="00BB36A1" w:rsidRDefault="00BB36A1" w:rsidP="00BB36A1">
      <w:pPr>
        <w:pStyle w:val="11"/>
        <w:shd w:val="clear" w:color="auto" w:fill="auto"/>
        <w:tabs>
          <w:tab w:val="left" w:pos="673"/>
        </w:tabs>
        <w:ind w:left="300"/>
        <w:jc w:val="both"/>
      </w:pPr>
      <w:r>
        <w:t xml:space="preserve">- </w:t>
      </w:r>
      <w:r w:rsidRPr="009A2F4D">
        <w:t>средства визуального и акустического отоб</w:t>
      </w:r>
      <w:r w:rsidRPr="009A2F4D">
        <w:softHyphen/>
        <w:t>ражения информации</w:t>
      </w:r>
      <w:r>
        <w:t>;</w:t>
      </w:r>
    </w:p>
    <w:p w:rsidR="00BB36A1" w:rsidRDefault="00BB36A1" w:rsidP="00BB36A1">
      <w:pPr>
        <w:pStyle w:val="11"/>
        <w:shd w:val="clear" w:color="auto" w:fill="auto"/>
        <w:tabs>
          <w:tab w:val="left" w:pos="274"/>
        </w:tabs>
        <w:ind w:left="300"/>
        <w:jc w:val="both"/>
      </w:pPr>
      <w:r>
        <w:t>- прибор, входящий в состав устанавливаемой в учреждении адресной сист</w:t>
      </w:r>
      <w:r>
        <w:t>е</w:t>
      </w:r>
      <w:r>
        <w:t>мы пожарной сигнализации (АСПС);</w:t>
      </w:r>
    </w:p>
    <w:p w:rsidR="00BB36A1" w:rsidRDefault="00BB36A1" w:rsidP="00BB36A1">
      <w:pPr>
        <w:pStyle w:val="11"/>
        <w:shd w:val="clear" w:color="auto" w:fill="auto"/>
        <w:tabs>
          <w:tab w:val="left" w:pos="274"/>
        </w:tabs>
        <w:ind w:left="300"/>
        <w:jc w:val="both"/>
      </w:pPr>
      <w:proofErr w:type="gramStart"/>
      <w:r>
        <w:t>- система контроля доступа в здание, включает в себя такие технические сред</w:t>
      </w:r>
      <w:r>
        <w:softHyphen/>
        <w:t>ства, как преграждающие устройства, устанавливаемые на проездах или про</w:t>
      </w:r>
      <w:r>
        <w:softHyphen/>
        <w:t>ходах (турникеты, ворота, шлагбаумы и т.д.), идентификатор, контро</w:t>
      </w:r>
      <w:r>
        <w:t>л</w:t>
      </w:r>
      <w:r>
        <w:t>лер, считыватель, иное вспомогательное оборудование;</w:t>
      </w:r>
      <w:proofErr w:type="gramEnd"/>
    </w:p>
    <w:p w:rsidR="00BB36A1" w:rsidRDefault="00BB36A1" w:rsidP="00BB36A1">
      <w:pPr>
        <w:pStyle w:val="11"/>
        <w:shd w:val="clear" w:color="auto" w:fill="auto"/>
        <w:tabs>
          <w:tab w:val="left" w:pos="274"/>
        </w:tabs>
        <w:ind w:left="284"/>
        <w:jc w:val="both"/>
      </w:pPr>
      <w:r>
        <w:t>- иные объекты.</w:t>
      </w:r>
    </w:p>
    <w:p w:rsidR="00BB36A1" w:rsidRPr="009A2F4D" w:rsidRDefault="00BB36A1" w:rsidP="00BB36A1">
      <w:pPr>
        <w:pStyle w:val="11"/>
        <w:shd w:val="clear" w:color="auto" w:fill="auto"/>
        <w:tabs>
          <w:tab w:val="left" w:pos="673"/>
        </w:tabs>
        <w:ind w:left="300"/>
        <w:jc w:val="both"/>
      </w:pPr>
      <w:r>
        <w:t>Коммуни</w:t>
      </w:r>
      <w:r>
        <w:softHyphen/>
        <w:t>кации внутри зданий, необходимые для их эксплуатации, в частн</w:t>
      </w:r>
      <w:r>
        <w:t>о</w:t>
      </w:r>
      <w:r>
        <w:t>сти</w:t>
      </w:r>
      <w:proofErr w:type="gramStart"/>
      <w:r>
        <w:t>,</w:t>
      </w:r>
      <w:proofErr w:type="gramEnd"/>
      <w:r>
        <w:t xml:space="preserve"> систе</w:t>
      </w:r>
      <w:r>
        <w:softHyphen/>
        <w:t>ма отопления, включая котельную установку для отопления (если последняя находится в самом здании); внутренняя сеть водопровода, газ</w:t>
      </w:r>
      <w:r>
        <w:t>о</w:t>
      </w:r>
      <w:r>
        <w:t>провода и ка</w:t>
      </w:r>
      <w:r>
        <w:softHyphen/>
        <w:t>нализации со всеми устройствами; внутренняя сеть силовой и осветительной электропроводки со всей осветительной арматурой; внутре</w:t>
      </w:r>
      <w:r>
        <w:t>н</w:t>
      </w:r>
      <w:r>
        <w:t xml:space="preserve">ние телефонные и сигнализационные сети; вентиляционные устройства </w:t>
      </w:r>
      <w:proofErr w:type="spellStart"/>
      <w:r>
        <w:t>о</w:t>
      </w:r>
      <w:r>
        <w:t>б</w:t>
      </w:r>
      <w:r>
        <w:t>щесанитарного</w:t>
      </w:r>
      <w:proofErr w:type="spellEnd"/>
      <w:r>
        <w:t xml:space="preserve"> назначения; подъемники и лифты входят в состав здания и отдельными ин</w:t>
      </w:r>
      <w:r>
        <w:softHyphen/>
        <w:t xml:space="preserve">вентарными объектами </w:t>
      </w:r>
      <w:r w:rsidRPr="001F097B">
        <w:rPr>
          <w:u w:val="single"/>
        </w:rPr>
        <w:t>не являются</w:t>
      </w:r>
      <w:r>
        <w:t xml:space="preserve">. 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ind w:left="284" w:hanging="284"/>
        <w:jc w:val="both"/>
      </w:pPr>
      <w:r>
        <w:t>К недвижимому и особо ценному движимому имуществу, в отношении которого учреждение не имеет права самостоятельного распоряжения (далее ОЦДИ) относится: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320" w:hanging="320"/>
        <w:jc w:val="both"/>
      </w:pPr>
      <w:r>
        <w:t>особо ценное движимое имущество, закрепленное за учреждением собстве</w:t>
      </w:r>
      <w:r>
        <w:t>н</w:t>
      </w:r>
      <w:r>
        <w:t>ником этого имущества или приобре</w:t>
      </w:r>
      <w:r>
        <w:softHyphen/>
        <w:t>тенное за счет выделенных собственн</w:t>
      </w:r>
      <w:r>
        <w:t>и</w:t>
      </w:r>
      <w:r>
        <w:t>ком имущества средств;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320" w:hanging="320"/>
        <w:jc w:val="both"/>
      </w:pPr>
      <w:r>
        <w:t>недвижимое имущество, вне зависимости от источника, за счет которого приобретено данное имущество.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Критерии включения имущества в состав ОЦДИ имущества не содержат ограничений в отношении фи</w:t>
      </w:r>
      <w:r w:rsidR="00BB36A1">
        <w:softHyphen/>
        <w:t>нансового источника его приобретения.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Перечни особо ценного движимого имущества определяются органом, ос</w:t>
      </w:r>
      <w:r w:rsidR="00BB36A1">
        <w:t>у</w:t>
      </w:r>
      <w:r w:rsidR="00BB36A1">
        <w:t>ществляющим функции и полномочия учредителя.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бухгалтерском учете н</w:t>
      </w:r>
      <w:r w:rsidRPr="00F742A0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anchor="/document/99/902249301/XA00M7U2MF/" w:tooltip="021006000 Расчеты с учредителем" w:history="1">
        <w:r w:rsidRPr="00F742A0">
          <w:rPr>
            <w:rFonts w:ascii="Times New Roman" w:hAnsi="Times New Roman" w:cs="Times New Roman"/>
            <w:sz w:val="28"/>
            <w:szCs w:val="28"/>
          </w:rPr>
          <w:t>счете 210.06</w:t>
        </w:r>
      </w:hyperlink>
      <w:r w:rsidR="005475CB">
        <w:t xml:space="preserve"> </w:t>
      </w:r>
      <w:r w:rsidRPr="00F742A0">
        <w:rPr>
          <w:rFonts w:ascii="Times New Roman" w:hAnsi="Times New Roman" w:cs="Times New Roman"/>
          <w:sz w:val="28"/>
          <w:szCs w:val="28"/>
        </w:rPr>
        <w:t xml:space="preserve"> «Расчеты с учредителем» отражается стоимость ОЦДИ, которым учреждение </w:t>
      </w:r>
      <w:r w:rsidRPr="00F742A0">
        <w:rPr>
          <w:rFonts w:ascii="Times New Roman" w:hAnsi="Times New Roman" w:cs="Times New Roman"/>
          <w:i/>
          <w:iCs/>
          <w:sz w:val="28"/>
          <w:szCs w:val="28"/>
        </w:rPr>
        <w:t>не вправе</w:t>
      </w:r>
      <w:r w:rsidRPr="00F742A0">
        <w:rPr>
          <w:rFonts w:ascii="Times New Roman" w:hAnsi="Times New Roman" w:cs="Times New Roman"/>
          <w:sz w:val="28"/>
          <w:szCs w:val="28"/>
        </w:rPr>
        <w:t xml:space="preserve"> распоряжаться самостоятел</w:t>
      </w:r>
      <w:r w:rsidRPr="00F742A0">
        <w:rPr>
          <w:rFonts w:ascii="Times New Roman" w:hAnsi="Times New Roman" w:cs="Times New Roman"/>
          <w:sz w:val="28"/>
          <w:szCs w:val="28"/>
        </w:rPr>
        <w:t>ь</w:t>
      </w:r>
      <w:r w:rsidRPr="00F742A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2A0">
        <w:rPr>
          <w:rFonts w:ascii="Times New Roman" w:hAnsi="Times New Roman" w:cs="Times New Roman"/>
          <w:sz w:val="28"/>
          <w:szCs w:val="28"/>
        </w:rPr>
        <w:t>недвижимость по КФО 4;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2A0">
        <w:rPr>
          <w:rFonts w:ascii="Times New Roman" w:hAnsi="Times New Roman" w:cs="Times New Roman"/>
          <w:sz w:val="28"/>
          <w:szCs w:val="28"/>
        </w:rPr>
        <w:t>особо цен</w:t>
      </w:r>
      <w:r>
        <w:rPr>
          <w:rFonts w:ascii="Times New Roman" w:hAnsi="Times New Roman" w:cs="Times New Roman"/>
          <w:sz w:val="28"/>
          <w:szCs w:val="28"/>
        </w:rPr>
        <w:t>ное движимое имущество по КФО 4.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ОЦДИ также включае</w:t>
      </w:r>
      <w:r w:rsidRPr="00F74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742A0">
        <w:rPr>
          <w:rFonts w:ascii="Times New Roman" w:hAnsi="Times New Roman" w:cs="Times New Roman"/>
          <w:sz w:val="28"/>
          <w:szCs w:val="28"/>
        </w:rPr>
        <w:t xml:space="preserve"> имущество, которым учреждение распор</w:t>
      </w:r>
      <w:r w:rsidRPr="00F742A0">
        <w:rPr>
          <w:rFonts w:ascii="Times New Roman" w:hAnsi="Times New Roman" w:cs="Times New Roman"/>
          <w:sz w:val="28"/>
          <w:szCs w:val="28"/>
        </w:rPr>
        <w:t>я</w:t>
      </w:r>
      <w:r w:rsidRPr="00F742A0">
        <w:rPr>
          <w:rFonts w:ascii="Times New Roman" w:hAnsi="Times New Roman" w:cs="Times New Roman"/>
          <w:sz w:val="28"/>
          <w:szCs w:val="28"/>
        </w:rPr>
        <w:t>жается самостоятельно. Это имущество</w:t>
      </w:r>
      <w:r>
        <w:rPr>
          <w:rFonts w:ascii="Times New Roman" w:hAnsi="Times New Roman" w:cs="Times New Roman"/>
          <w:sz w:val="28"/>
          <w:szCs w:val="28"/>
        </w:rPr>
        <w:t xml:space="preserve">, приобретенное </w:t>
      </w:r>
      <w:r w:rsidRPr="00F742A0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сящей доход</w:t>
      </w:r>
      <w:r w:rsidRPr="00F742A0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742A0">
        <w:rPr>
          <w:rFonts w:ascii="Times New Roman" w:hAnsi="Times New Roman" w:cs="Times New Roman"/>
          <w:sz w:val="28"/>
          <w:szCs w:val="28"/>
        </w:rPr>
        <w:t>. Имущ</w:t>
      </w:r>
      <w:r w:rsidRPr="00F742A0">
        <w:rPr>
          <w:rFonts w:ascii="Times New Roman" w:hAnsi="Times New Roman" w:cs="Times New Roman"/>
          <w:sz w:val="28"/>
          <w:szCs w:val="28"/>
        </w:rPr>
        <w:t>е</w:t>
      </w:r>
      <w:r w:rsidRPr="00F742A0">
        <w:rPr>
          <w:rFonts w:ascii="Times New Roman" w:hAnsi="Times New Roman" w:cs="Times New Roman"/>
          <w:sz w:val="28"/>
          <w:szCs w:val="28"/>
        </w:rPr>
        <w:t>ство, приобретенное за счет средств ПДД и ОМС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2A0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anchor="/document/99/902249301/XA00M7U2MF/" w:tooltip="021006000 Расчеты с учредителем" w:history="1">
        <w:r w:rsidRPr="00F742A0">
          <w:rPr>
            <w:rFonts w:ascii="Times New Roman" w:hAnsi="Times New Roman" w:cs="Times New Roman"/>
            <w:sz w:val="28"/>
            <w:szCs w:val="28"/>
          </w:rPr>
          <w:t>счете 210.06</w:t>
        </w:r>
      </w:hyperlink>
      <w:r w:rsidR="005475CB">
        <w:t xml:space="preserve"> </w:t>
      </w:r>
      <w:r w:rsidRPr="00301FAA">
        <w:rPr>
          <w:rFonts w:ascii="Times New Roman" w:hAnsi="Times New Roman" w:cs="Times New Roman"/>
          <w:iCs/>
          <w:sz w:val="28"/>
          <w:szCs w:val="28"/>
        </w:rPr>
        <w:t>не отражае</w:t>
      </w:r>
      <w:r w:rsidRPr="00301FAA">
        <w:rPr>
          <w:rFonts w:ascii="Times New Roman" w:hAnsi="Times New Roman" w:cs="Times New Roman"/>
          <w:iCs/>
          <w:sz w:val="28"/>
          <w:szCs w:val="28"/>
        </w:rPr>
        <w:t>т</w:t>
      </w:r>
      <w:r w:rsidRPr="00301FAA">
        <w:rPr>
          <w:rFonts w:ascii="Times New Roman" w:hAnsi="Times New Roman" w:cs="Times New Roman"/>
          <w:iCs/>
          <w:sz w:val="28"/>
          <w:szCs w:val="28"/>
        </w:rPr>
        <w:t>ся</w:t>
      </w:r>
      <w:r w:rsidRPr="00F742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F742A0">
        <w:rPr>
          <w:rFonts w:ascii="Times New Roman" w:hAnsi="Times New Roman" w:cs="Times New Roman"/>
          <w:sz w:val="28"/>
          <w:szCs w:val="28"/>
        </w:rPr>
        <w:t>При изменении стоимости имущества показатель корректируется  следующим образом: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2A0">
        <w:rPr>
          <w:rFonts w:ascii="Times New Roman" w:hAnsi="Times New Roman" w:cs="Times New Roman"/>
          <w:sz w:val="28"/>
          <w:szCs w:val="28"/>
        </w:rPr>
        <w:t>увеличение, в случае приобретения,  безвозмездного получения,  переоценки имущества;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2A0">
        <w:rPr>
          <w:rFonts w:ascii="Times New Roman" w:hAnsi="Times New Roman" w:cs="Times New Roman"/>
          <w:sz w:val="28"/>
          <w:szCs w:val="28"/>
        </w:rPr>
        <w:t>уменьшение, в случае списания, продажи  или передачи имущества.</w:t>
      </w:r>
    </w:p>
    <w:p w:rsidR="00BB36A1" w:rsidRPr="00F742A0" w:rsidRDefault="00BB36A1" w:rsidP="00BB36A1">
      <w:pPr>
        <w:pStyle w:val="ab"/>
        <w:rPr>
          <w:rFonts w:ascii="Times New Roman" w:hAnsi="Times New Roman" w:cs="Times New Roman"/>
          <w:sz w:val="28"/>
          <w:szCs w:val="28"/>
        </w:rPr>
      </w:pPr>
      <w:r w:rsidRPr="00F742A0">
        <w:rPr>
          <w:rFonts w:ascii="Times New Roman" w:hAnsi="Times New Roman" w:cs="Times New Roman"/>
          <w:sz w:val="28"/>
          <w:szCs w:val="28"/>
        </w:rPr>
        <w:t>Сумма амортизации не корректируется.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ind w:left="142" w:hanging="142"/>
        <w:jc w:val="both"/>
      </w:pPr>
      <w:r>
        <w:t>Основные средства принимаются к бухгалтерскому учету по их первона</w:t>
      </w:r>
      <w:r>
        <w:softHyphen/>
        <w:t>чальной стоимости. Первоначальной стоимостью основных сре</w:t>
      </w:r>
      <w:proofErr w:type="gramStart"/>
      <w:r>
        <w:t>дств пр</w:t>
      </w:r>
      <w:proofErr w:type="gramEnd"/>
      <w:r>
        <w:t>изна</w:t>
      </w:r>
      <w:r>
        <w:softHyphen/>
        <w:t>ется сумма фактических вложений в приобретение, сооружение и изготовле</w:t>
      </w:r>
      <w:r>
        <w:softHyphen/>
        <w:t>ние объектов основных средств, с учетом сумм налога на добавленную стои</w:t>
      </w:r>
      <w:r>
        <w:softHyphen/>
        <w:t>мость, предъявленных поставщиками и подрядчиками (кроме их приобрете</w:t>
      </w:r>
      <w:r>
        <w:softHyphen/>
        <w:t>ния, сооружения и изготовления в рамках деятельности, приносящей доход, облагаемой НДС, если иное не предусмотрено налоговым законодательством Российской Федерации).</w:t>
      </w:r>
    </w:p>
    <w:p w:rsidR="00BB36A1" w:rsidRDefault="00BB36A1" w:rsidP="00BB36A1">
      <w:pPr>
        <w:pStyle w:val="11"/>
        <w:shd w:val="clear" w:color="auto" w:fill="auto"/>
        <w:ind w:left="142" w:hanging="142"/>
        <w:jc w:val="both"/>
      </w:pPr>
      <w:r>
        <w:t>Формирование первоначальной стоимости объекта имущества при обмен</w:t>
      </w:r>
      <w:r>
        <w:softHyphen/>
        <w:t>ной и необменной операции осуществляется на соответствующих счетах ана</w:t>
      </w:r>
      <w:r>
        <w:softHyphen/>
        <w:t>литического учета.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680"/>
        </w:tabs>
        <w:jc w:val="both"/>
      </w:pPr>
      <w:r>
        <w:t>Принятие к учету объекта нефинансовых активов оформляется следую</w:t>
      </w:r>
      <w:r>
        <w:softHyphen/>
        <w:t>щими документами: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320" w:hanging="320"/>
        <w:jc w:val="both"/>
      </w:pPr>
      <w:r>
        <w:t>при покупке новых объектов - приходным ордером на приемку материаль</w:t>
      </w:r>
      <w:r>
        <w:softHyphen/>
        <w:t>ных ценностей (нефинансовых активов) (форма 0504207) и (или) актом о приемке - передаче объектов нефинансовых активов (форма 0504101);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left="320" w:hanging="320"/>
        <w:jc w:val="both"/>
      </w:pPr>
      <w:r>
        <w:t>при передаче объектов основных средств - акт о приемке - передаче объек</w:t>
      </w:r>
      <w:r>
        <w:softHyphen/>
        <w:t>тов нефинансовых активов (форма 0504101).</w:t>
      </w:r>
    </w:p>
    <w:p w:rsidR="00BB36A1" w:rsidRDefault="00BB36A1" w:rsidP="00BB36A1">
      <w:pPr>
        <w:pStyle w:val="11"/>
        <w:shd w:val="clear" w:color="auto" w:fill="auto"/>
        <w:ind w:left="320" w:firstLine="300"/>
        <w:jc w:val="both"/>
      </w:pPr>
      <w:r>
        <w:t>Акт о приеме-передаче (форма 0504101) применяется при оформлении приема-передачи как одного, так и нескольких объектов нефинансовых акти</w:t>
      </w:r>
      <w:r>
        <w:softHyphen/>
        <w:t>вов.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ind w:left="0" w:firstLine="0"/>
        <w:jc w:val="both"/>
      </w:pPr>
      <w:r>
        <w:t>Ответственными за хранение документов производителя, входящих в комплектацию объекта основных средств (технической документации, гаран</w:t>
      </w:r>
      <w:r>
        <w:softHyphen/>
        <w:t>тийных талонов), являются материально ответственные лица, за которыми з</w:t>
      </w:r>
      <w:r>
        <w:t>а</w:t>
      </w:r>
      <w:r>
        <w:t>креплены основные средства.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680"/>
        </w:tabs>
        <w:jc w:val="both"/>
      </w:pPr>
      <w:r>
        <w:t>Изменение балансовой стоимости объекта основных средств после его признания в бухгалтерском учете возможно только в таких случаях: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t>достройка;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t>дооборудование;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lastRenderedPageBreak/>
        <w:t>реконструкция, в том числе с элементами реставрации;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t>техническое перевооружение;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t>модернизация;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частичная ликвидация (</w:t>
      </w:r>
      <w:proofErr w:type="spellStart"/>
      <w:r>
        <w:t>разукомплектация</w:t>
      </w:r>
      <w:proofErr w:type="spellEnd"/>
      <w:r>
        <w:t>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переоценка объектов основных средств;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ind w:left="280" w:hanging="280"/>
        <w:jc w:val="both"/>
      </w:pPr>
      <w:r>
        <w:t>замещение (частичная замена в рамках капитального ремонта в целях рекон</w:t>
      </w:r>
      <w:r>
        <w:softHyphen/>
        <w:t>струкции, технического перевооружения, модернизации) объекта или его со</w:t>
      </w:r>
      <w:r>
        <w:softHyphen/>
        <w:t>ставной части.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Затраты по замене отдельных составных частей объекта основных средств, в том числе при капитальном ремонте, включаются в стоимость объекта при условии, что стоимость заменяемых частей составляет не менее 50 % балан</w:t>
      </w:r>
      <w:r w:rsidR="00BB36A1">
        <w:softHyphen/>
        <w:t>совой стоимости объекта. Одновременно его стоимость уменьшается на сто</w:t>
      </w:r>
      <w:r w:rsidR="00BB36A1">
        <w:softHyphen/>
        <w:t>имость выбывающих составных частей, которая относится на текущие рас</w:t>
      </w:r>
      <w:r w:rsidR="00BB36A1">
        <w:softHyphen/>
        <w:t>ходы.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Существенные затраты на ремонт основных средств и регулярные осмотры на наличие дефектов, если они являются обязательным условием их эксплуа</w:t>
      </w:r>
      <w:r w:rsidR="00BB36A1">
        <w:softHyphen/>
        <w:t>тации, увеличивают первоначальную (балансовую) стоимость этих объектов. Одновременно первоначальная стоимость уменьшается на затраты по ранее проведенным ремонтам и осмотрам.</w:t>
      </w:r>
    </w:p>
    <w:p w:rsidR="00E4150D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Существенной признается стоимость свыше 50% балансовой стоимости объекта основных средств.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 таким объектам относятся следующие группы основных средств: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нежилые помещения (здания и сооружения);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машины и оборудование, балансовая стоимость которых более 5 млн. руб.;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транспортные средства, балансовая стоимость которых более 5 млн. руб.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В случае, когда надежно определить стоимость заменяемого объекта (ча</w:t>
      </w:r>
      <w:r w:rsidR="00BB36A1">
        <w:softHyphen/>
        <w:t xml:space="preserve">сти) не представляется возможным, а </w:t>
      </w:r>
      <w:proofErr w:type="gramStart"/>
      <w:r w:rsidR="00BB36A1">
        <w:t>также</w:t>
      </w:r>
      <w:proofErr w:type="gramEnd"/>
      <w:r w:rsidR="00BB36A1">
        <w:t xml:space="preserve"> если в результате такой замены не с</w:t>
      </w:r>
      <w:r w:rsidR="00BB36A1">
        <w:t>о</w:t>
      </w:r>
      <w:r w:rsidR="00BB36A1">
        <w:t>здан самостоятельный объект, удовлетворяющий критериям актива, стоимость ремонтируемого объекта не уменьшается. Информация о замене составных ч</w:t>
      </w:r>
      <w:r w:rsidR="00BB36A1">
        <w:t>а</w:t>
      </w:r>
      <w:r w:rsidR="00BB36A1">
        <w:t>стей отражается в Инвентарной карточке объекта.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 реконструкции относится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 Датой изменения первоначальной стоимости объекта основных средств является дата окончания работ по реконструкции объекта.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 модернизации - совокупность работ по усовершенствованию объекта о</w:t>
      </w:r>
      <w:r w:rsidR="00BB36A1">
        <w:t>с</w:t>
      </w:r>
      <w:r w:rsidR="00BB36A1">
        <w:t>новных средств путем замены его конструктивных элементов и систем бо</w:t>
      </w:r>
      <w:r w:rsidR="00BB36A1">
        <w:softHyphen/>
        <w:t xml:space="preserve">лее </w:t>
      </w:r>
      <w:proofErr w:type="gramStart"/>
      <w:r w:rsidR="00BB36A1">
        <w:t>эффективными</w:t>
      </w:r>
      <w:proofErr w:type="gramEnd"/>
      <w:r w:rsidR="00BB36A1">
        <w:t>, приводящая к повышению технического уровня и эконо</w:t>
      </w:r>
      <w:r w:rsidR="00BB36A1">
        <w:softHyphen/>
        <w:t>мических характеристик объекта.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 дооборудованию - дополнение основных средств новыми частями, дета</w:t>
      </w:r>
      <w:r w:rsidR="00BB36A1">
        <w:softHyphen/>
        <w:t>лями и другими механизмами, которые будут составлять единое целое с этим оборудованием, придадут ему новые дополнительные функции или изменят п</w:t>
      </w:r>
      <w:r w:rsidR="00BB36A1">
        <w:t>о</w:t>
      </w:r>
      <w:r w:rsidR="00BB36A1">
        <w:t>казатели работы, и раздельное их применение будет невозможно.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Принятие к учету объектов основных средств после проведения работ по увеличению стоимости, оформляется на основании следующих документов: Акт приема — сдачи отремонтированных, реконструированных, модернизи</w:t>
      </w:r>
      <w:r w:rsidR="00BB36A1">
        <w:softHyphen/>
      </w:r>
      <w:r w:rsidR="00BB36A1">
        <w:lastRenderedPageBreak/>
        <w:t>рованных объектов основных средств (форма 0504103), Акт о приеме-передаче объекта нефинансовых активов (форма 0504101) с приложением документов о государственной регистрации и документов, являющихся осно</w:t>
      </w:r>
      <w:r w:rsidR="00BB36A1">
        <w:softHyphen/>
        <w:t>ванием для с</w:t>
      </w:r>
      <w:r w:rsidR="00BB36A1">
        <w:t>о</w:t>
      </w:r>
      <w:r w:rsidR="00BB36A1">
        <w:t>ставления акта.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284"/>
        </w:tabs>
        <w:ind w:left="284" w:hanging="284"/>
        <w:jc w:val="both"/>
      </w:pPr>
      <w:r>
        <w:t>Первоначальной (фактической) стоимостью основных средств, получен</w:t>
      </w:r>
      <w:r>
        <w:softHyphen/>
        <w:t>ных по договору дарения (пожертвования), в иных случаях безвозмездного поступления признается их справедливая стоимость на дату принятия к бух</w:t>
      </w:r>
      <w:r>
        <w:softHyphen/>
        <w:t>галтерскому учету, а также стоимость услуг, связанных с их доставкой, реги</w:t>
      </w:r>
      <w:r>
        <w:softHyphen/>
        <w:t>страцией и приведением их в состояние, пригодное для использования.</w:t>
      </w:r>
    </w:p>
    <w:p w:rsidR="00BB36A1" w:rsidRDefault="00E4150D" w:rsidP="00E4150D">
      <w:pPr>
        <w:pStyle w:val="11"/>
        <w:shd w:val="clear" w:color="auto" w:fill="auto"/>
        <w:tabs>
          <w:tab w:val="left" w:pos="284"/>
        </w:tabs>
        <w:jc w:val="both"/>
      </w:pPr>
      <w:r>
        <w:t xml:space="preserve">      </w:t>
      </w:r>
      <w:r w:rsidR="00BB36A1">
        <w:t>Определение справедливой стоимости производится методом рыночных цен, которые должны быть подтверждены документально, а в случаях невоз</w:t>
      </w:r>
      <w:r w:rsidR="00BB36A1">
        <w:softHyphen/>
        <w:t>можности документального подтверждения - экспертным путем.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673"/>
        </w:tabs>
        <w:jc w:val="both"/>
      </w:pPr>
      <w:r>
        <w:t>При отчуждении основных средств не в пользу государственного сектора, учреждение осуществляет  переоценку стои</w:t>
      </w:r>
      <w:r>
        <w:softHyphen/>
        <w:t>мости объектов.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Результат переоценки до справедливой стоимости, определяемой методом рыночных цен, отражается в бухгалтерском учете и раскрывается в бухгалтер</w:t>
      </w:r>
      <w:r w:rsidR="00BB36A1">
        <w:softHyphen/>
        <w:t>ской (финансовой) отчетности обособленно в составе финансового результата текущего периода.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Сумма накопленной амортизации, исчисленная на дату переоценки, учи</w:t>
      </w:r>
      <w:r w:rsidR="00BB36A1">
        <w:softHyphen/>
        <w:t>тывается следующим способом: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ind w:left="300" w:hanging="300"/>
        <w:jc w:val="both"/>
      </w:pPr>
      <w:r>
        <w:t>пересчет накопленной амортизации, при котором накопленная амортизация, исчисленная на дату переоценки, пересчитывается пропорционально измене</w:t>
      </w:r>
      <w:r>
        <w:softHyphen/>
        <w:t>нию первоначальной стоимости объекта основных средств таким образом, чтобы его остаточная стоимость после переоценки равнялась его переоце</w:t>
      </w:r>
      <w:r>
        <w:softHyphen/>
        <w:t>ненной стоимости. Указанный способ предусматривает увеличение (умноже</w:t>
      </w:r>
      <w:r>
        <w:softHyphen/>
        <w:t>ние) балансовой стоимости и накопленной амортизации на одинаковый ко</w:t>
      </w:r>
      <w:r>
        <w:softHyphen/>
        <w:t>эффициент таким образом, чтобы при их суммировании получить переоце</w:t>
      </w:r>
      <w:r>
        <w:softHyphen/>
        <w:t>ненную стоимость на дату проведения переоценки.</w:t>
      </w:r>
    </w:p>
    <w:p w:rsidR="00BB36A1" w:rsidRDefault="00BB36A1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673"/>
        </w:tabs>
        <w:jc w:val="both"/>
      </w:pPr>
      <w:r>
        <w:t>Признание объекта основных сре</w:t>
      </w:r>
      <w:proofErr w:type="gramStart"/>
      <w:r>
        <w:t>дств в б</w:t>
      </w:r>
      <w:proofErr w:type="gramEnd"/>
      <w:r>
        <w:t>ухгалтерском учете в качестве актива прекращается в случае выбытия объекта имущества: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ind w:left="300" w:hanging="300"/>
        <w:jc w:val="both"/>
      </w:pPr>
      <w:r>
        <w:t>при принятии решения о списании субъектом учета государственного иму</w:t>
      </w:r>
      <w:r>
        <w:softHyphen/>
        <w:t>щества;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при решении субъекта учета о прекращении использования объекта основ</w:t>
      </w:r>
      <w:r>
        <w:softHyphen/>
        <w:t>ных сре</w:t>
      </w:r>
      <w:proofErr w:type="gramStart"/>
      <w:r>
        <w:t>дств дл</w:t>
      </w:r>
      <w:proofErr w:type="gramEnd"/>
      <w:r>
        <w:t>я целей, предусмотренных при признании объекта основных средств, и прекращении получения субъектом учета экономических выгод или полезного потенциала от дальнейшего использования субъектом учета объекта основных средств;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при передаче в соответствии с договором аренды (имущественного найма) либо договором безвозмездного пользования, в случае возникновения у по</w:t>
      </w:r>
      <w:r>
        <w:softHyphen/>
        <w:t>лучателя такого имущества объекта бухгалтерского учета в составе основных средств;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jc w:val="both"/>
      </w:pPr>
      <w:r>
        <w:t>при передаче другой организации государственного сектора;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jc w:val="both"/>
      </w:pPr>
      <w:r>
        <w:t>при передаче в результате продажи (дарения);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по иным основаниям.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При принятии решения об отражении выбытия с бухгалтерского учета об</w:t>
      </w:r>
      <w:r w:rsidR="00BB36A1">
        <w:t>ъ</w:t>
      </w:r>
      <w:r w:rsidR="00BB36A1">
        <w:lastRenderedPageBreak/>
        <w:t>екта основных сре</w:t>
      </w:r>
      <w:proofErr w:type="gramStart"/>
      <w:r w:rsidR="00BB36A1">
        <w:t>дств пр</w:t>
      </w:r>
      <w:proofErr w:type="gramEnd"/>
      <w:r w:rsidR="00BB36A1">
        <w:t>именяются следующие критерии прекращения пр</w:t>
      </w:r>
      <w:r w:rsidR="00BB36A1">
        <w:t>и</w:t>
      </w:r>
      <w:r w:rsidR="00BB36A1">
        <w:t>знания объекта ос</w:t>
      </w:r>
      <w:r w:rsidR="00BB36A1">
        <w:softHyphen/>
        <w:t>новных средств: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proofErr w:type="gramStart"/>
      <w:r>
        <w:t>учреждение не осуществляет контроль над активом, признанным в составе основных средств, не несет расходов и не обладает правом получения экон</w:t>
      </w:r>
      <w:r>
        <w:t>о</w:t>
      </w:r>
      <w:r>
        <w:t>мических выгод, извлечения полезного по</w:t>
      </w:r>
      <w:r>
        <w:softHyphen/>
        <w:t>тенциала, связанных с распоряж</w:t>
      </w:r>
      <w:r>
        <w:t>е</w:t>
      </w:r>
      <w:r>
        <w:t>нием (владением и (или) пользованием) объектом имущества, отраженного в бухгалтерском учете в составе основных средств;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учреждение не участвует в распоряже</w:t>
      </w:r>
      <w:r>
        <w:softHyphen/>
        <w:t>нии (владении и (или) пользовании) выбывшим объектом имущества, отра</w:t>
      </w:r>
      <w:r>
        <w:softHyphen/>
        <w:t>женным в бухгалтерском учете в сост</w:t>
      </w:r>
      <w:r>
        <w:t>а</w:t>
      </w:r>
      <w:r>
        <w:t>ве основных средств или в осуществ</w:t>
      </w:r>
      <w:r>
        <w:softHyphen/>
        <w:t>лении его использования в той степени, которая предусматривалась при при</w:t>
      </w:r>
      <w:r>
        <w:softHyphen/>
        <w:t>знании объекта имущества в составе о</w:t>
      </w:r>
      <w:r>
        <w:t>с</w:t>
      </w:r>
      <w:r>
        <w:t>новных средств;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величина дохода (расхода) от выбытия объекта основных средств имеет оценку;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ind w:left="280" w:hanging="280"/>
        <w:jc w:val="both"/>
      </w:pPr>
      <w:r>
        <w:t>прогнозируемые к получению экономические выгоды или полезный потен</w:t>
      </w:r>
      <w:r>
        <w:softHyphen/>
        <w:t>циал, связанные с объектом основных средств, а также прогнозируемые (по</w:t>
      </w:r>
      <w:r>
        <w:softHyphen/>
        <w:t>несенные) затраты (убытки), связанные с выбытием объекта основных средств, имеют оценку.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 w:rsidRPr="005E3043">
        <w:t xml:space="preserve">Выбытие </w:t>
      </w:r>
      <w:proofErr w:type="gramStart"/>
      <w:r w:rsidR="00BB36A1" w:rsidRPr="005E3043">
        <w:t>объектов основных средств, относящихся к недвижимому и осо</w:t>
      </w:r>
      <w:r w:rsidR="00BB36A1" w:rsidRPr="005E3043">
        <w:softHyphen/>
        <w:t>бо ценному движимому имуществу без решения Наблюдательного совета не д</w:t>
      </w:r>
      <w:r w:rsidR="00BB36A1" w:rsidRPr="005E3043">
        <w:t>о</w:t>
      </w:r>
      <w:r w:rsidR="00BB36A1" w:rsidRPr="005E3043">
        <w:t>пускается</w:t>
      </w:r>
      <w:proofErr w:type="gramEnd"/>
      <w:r w:rsidR="00BB36A1" w:rsidRPr="005E3043">
        <w:t xml:space="preserve">. </w:t>
      </w:r>
      <w:r w:rsidR="00BB36A1">
        <w:t>Списание основных средств, которыми учреждение вправе распор</w:t>
      </w:r>
      <w:r w:rsidR="00BB36A1">
        <w:t>я</w:t>
      </w:r>
      <w:r w:rsidR="00BB36A1">
        <w:t>жаться самостоятельно, осуществляется на основании решения руководителя, за исключением операций относящихся к крупной сделке.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Крупной сделкой признается сделка, связанная с распоряжением денеж</w:t>
      </w:r>
      <w:r w:rsidR="00BB36A1">
        <w:softHyphen/>
        <w:t>ными средствами, привлечением заемных денежных средств, отчуждением имущества (которым учреждение вправе распоряжаться самостоятельно), а также с передачей такого имущества в пользование или в залог</w:t>
      </w:r>
      <w:r w:rsidR="001236B9">
        <w:t xml:space="preserve"> учитывается положение о крупной сделке, установленные Уставом учреждения. В отнош</w:t>
      </w:r>
      <w:r w:rsidR="001236B9">
        <w:t>е</w:t>
      </w:r>
      <w:r w:rsidR="001236B9">
        <w:t>нии сделок, направленных на приобретение медицинского или иного оборуд</w:t>
      </w:r>
      <w:r w:rsidR="001236B9">
        <w:t>о</w:t>
      </w:r>
      <w:r w:rsidR="001236B9">
        <w:t>вания, выполнения работ по капитальному ремонту или реконструкц</w:t>
      </w:r>
      <w:r w:rsidR="00AA42F2">
        <w:t>ии, кру</w:t>
      </w:r>
      <w:r w:rsidR="00AA42F2">
        <w:t>п</w:t>
      </w:r>
      <w:r w:rsidR="00AA42F2">
        <w:t>ной, будет считаться сделка, цена которой превышает 5 000 000(пять милли</w:t>
      </w:r>
      <w:r w:rsidR="00AA42F2">
        <w:t>о</w:t>
      </w:r>
      <w:r w:rsidR="00AA42F2">
        <w:t>нов) рублей. В отношении остальных сделок</w:t>
      </w:r>
      <w:proofErr w:type="gramStart"/>
      <w:r w:rsidR="00AA42F2">
        <w:t xml:space="preserve"> ,</w:t>
      </w:r>
      <w:proofErr w:type="gramEnd"/>
      <w:r w:rsidR="00AA42F2">
        <w:t xml:space="preserve"> положение о крупной сделке подлежат применению, если их цена превышает 10 000 000 (десять миллионов) рублей.</w:t>
      </w:r>
      <w:r w:rsidR="00BB36A1">
        <w:t xml:space="preserve"> Ограничение размера крупной сделки не распространяется на заключ</w:t>
      </w:r>
      <w:r w:rsidR="00BB36A1">
        <w:t>е</w:t>
      </w:r>
      <w:r w:rsidR="00BB36A1">
        <w:t>ние договоров по оказанию учреждением за плату работ (услуг) в рамках ра</w:t>
      </w:r>
      <w:r w:rsidR="00BB36A1">
        <w:t>з</w:t>
      </w:r>
      <w:r w:rsidR="00BB36A1">
        <w:t>решенных видов деятельности.</w:t>
      </w:r>
    </w:p>
    <w:p w:rsidR="00BB36A1" w:rsidRDefault="00E4150D" w:rsidP="00B17337">
      <w:pPr>
        <w:pStyle w:val="11"/>
        <w:numPr>
          <w:ilvl w:val="1"/>
          <w:numId w:val="14"/>
        </w:numPr>
        <w:shd w:val="clear" w:color="auto" w:fill="auto"/>
        <w:tabs>
          <w:tab w:val="left" w:pos="0"/>
        </w:tabs>
        <w:ind w:left="0" w:firstLine="142"/>
        <w:jc w:val="both"/>
      </w:pPr>
      <w:r>
        <w:t xml:space="preserve"> </w:t>
      </w:r>
      <w:r w:rsidR="00BB36A1">
        <w:t>Комиссия по поступлению и выбытию составляет акты о списании нефи</w:t>
      </w:r>
      <w:r w:rsidR="00BB36A1">
        <w:softHyphen/>
        <w:t>нансовых активов по унифицированным формам, в которых должно быть ука</w:t>
      </w:r>
      <w:r w:rsidR="00BB36A1">
        <w:softHyphen/>
        <w:t xml:space="preserve">зано основание для принятия решения о прекращении использования объекта основных средств. Такое решение также может принять инвентаризационная комиссия, о чем составляется </w:t>
      </w:r>
      <w:proofErr w:type="gramStart"/>
      <w:r w:rsidR="00BB36A1">
        <w:t>Акт</w:t>
      </w:r>
      <w:proofErr w:type="gramEnd"/>
      <w:r w:rsidR="00BB36A1">
        <w:t xml:space="preserve"> о результатах инвентаризации (форма 0504835), который служит основанием для выбытия основного средства с ба</w:t>
      </w:r>
      <w:r w:rsidR="00BB36A1">
        <w:softHyphen/>
        <w:t>ланса. На основании принятых комиссией решений, сотрудниками бухгалтерии составляется Бухгалтерская справка (форма 0504833), в которой отражаются бухгалтерские записи по выбытию основных сре</w:t>
      </w:r>
      <w:proofErr w:type="gramStart"/>
      <w:r w:rsidR="00BB36A1">
        <w:t>дств с б</w:t>
      </w:r>
      <w:proofErr w:type="gramEnd"/>
      <w:r w:rsidR="00BB36A1">
        <w:t>аланса с одновреме</w:t>
      </w:r>
      <w:r w:rsidR="00BB36A1">
        <w:t>н</w:t>
      </w:r>
      <w:r w:rsidR="00BB36A1">
        <w:lastRenderedPageBreak/>
        <w:t xml:space="preserve">ным отражением информации об указанных объектах имущества на </w:t>
      </w:r>
      <w:proofErr w:type="spellStart"/>
      <w:r w:rsidR="00BB36A1">
        <w:t>забаланс</w:t>
      </w:r>
      <w:r w:rsidR="00BB36A1">
        <w:t>о</w:t>
      </w:r>
      <w:r w:rsidR="00BB36A1">
        <w:t>вом</w:t>
      </w:r>
      <w:proofErr w:type="spellEnd"/>
      <w:r w:rsidR="00BB36A1">
        <w:t xml:space="preserve"> счете 02 «Материальные ценности, принятые на хранение».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К оформленным актам о списании нефинансовых активов прикладываются копии Инвентарных карточек учета нефинансовых активов (форма 0504031), сформированные на дату составления.</w:t>
      </w:r>
    </w:p>
    <w:p w:rsidR="00BB36A1" w:rsidRDefault="00E4150D" w:rsidP="001236B9">
      <w:pPr>
        <w:pStyle w:val="11"/>
        <w:numPr>
          <w:ilvl w:val="1"/>
          <w:numId w:val="15"/>
        </w:numPr>
        <w:shd w:val="clear" w:color="auto" w:fill="auto"/>
        <w:tabs>
          <w:tab w:val="left" w:pos="673"/>
        </w:tabs>
        <w:ind w:left="0" w:firstLine="142"/>
        <w:jc w:val="both"/>
      </w:pPr>
      <w:r>
        <w:t xml:space="preserve"> </w:t>
      </w:r>
      <w:r w:rsidR="00BB36A1">
        <w:t>Лица, ответственные за хранение основных средств, ведут Инвентарные списки нефинансовых активов, за исключением библиотечных фондов (фор</w:t>
      </w:r>
      <w:r w:rsidR="00BB36A1">
        <w:softHyphen/>
        <w:t>ма 0504034). Инвентарный список (форма 0504034) применяется для учета объе</w:t>
      </w:r>
      <w:r w:rsidR="00BB36A1">
        <w:t>к</w:t>
      </w:r>
      <w:r w:rsidR="00BB36A1">
        <w:t>тов основных средств (кроме объектов библиотечных фондов, предме</w:t>
      </w:r>
      <w:r w:rsidR="00BB36A1">
        <w:softHyphen/>
        <w:t>тов мя</w:t>
      </w:r>
      <w:r w:rsidR="00BB36A1">
        <w:t>г</w:t>
      </w:r>
      <w:r w:rsidR="00BB36A1">
        <w:t>кого инвентаря, посуды), а также нематериальных и непроизведенных активов в местах их нахождения (хранения, эксплуатации). В Инвентарный спи</w:t>
      </w:r>
      <w:r w:rsidR="00BB36A1">
        <w:softHyphen/>
        <w:t>сок (форма 0504034) записывается каждый объект с указанием номера инвен</w:t>
      </w:r>
      <w:r w:rsidR="00BB36A1">
        <w:softHyphen/>
        <w:t>тарной карточки, заводского номера, инвентарного номера, наименования объекта. При выбытии объектов указываются дата и номер документа и при</w:t>
      </w:r>
      <w:r w:rsidR="00BB36A1">
        <w:softHyphen/>
        <w:t>чина выб</w:t>
      </w:r>
      <w:r w:rsidR="00BB36A1">
        <w:t>ы</w:t>
      </w:r>
      <w:r w:rsidR="00BB36A1">
        <w:t>тия.</w:t>
      </w:r>
    </w:p>
    <w:p w:rsidR="00BB36A1" w:rsidRDefault="00BB36A1" w:rsidP="00B17337">
      <w:pPr>
        <w:pStyle w:val="11"/>
        <w:numPr>
          <w:ilvl w:val="1"/>
          <w:numId w:val="15"/>
        </w:numPr>
        <w:shd w:val="clear" w:color="auto" w:fill="auto"/>
        <w:tabs>
          <w:tab w:val="left" w:pos="673"/>
        </w:tabs>
        <w:ind w:left="426" w:firstLine="174"/>
        <w:jc w:val="both"/>
      </w:pPr>
      <w:r>
        <w:t>Начисление амортизации по объекту основных сре</w:t>
      </w:r>
      <w:proofErr w:type="gramStart"/>
      <w:r>
        <w:t>дств пр</w:t>
      </w:r>
      <w:proofErr w:type="gramEnd"/>
      <w:r>
        <w:t>оизводи</w:t>
      </w:r>
      <w:r>
        <w:t>т</w:t>
      </w:r>
      <w:r>
        <w:t>ся линейным методом в следующем порядке: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89"/>
        </w:tabs>
        <w:ind w:left="280" w:hanging="280"/>
        <w:jc w:val="both"/>
      </w:pPr>
      <w:r>
        <w:t>стоимостью свыше 100 000 рублей амортизация начисляется в соответствии с рассчитанными нормами амортизации;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89"/>
        </w:tabs>
        <w:ind w:left="280" w:hanging="280"/>
        <w:jc w:val="both"/>
      </w:pPr>
      <w:r>
        <w:t>стоимостью от 10 000 до 100 000 рублей включительно амортизация начис</w:t>
      </w:r>
      <w:r>
        <w:softHyphen/>
        <w:t>ляется в размере 100% первоначальной стоимости при выдаче его в эксплуа</w:t>
      </w:r>
      <w:r>
        <w:softHyphen/>
        <w:t>тацию;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89"/>
        </w:tabs>
        <w:ind w:left="280" w:hanging="280"/>
        <w:jc w:val="both"/>
      </w:pPr>
      <w:r>
        <w:t>стоимостью до 10 000 рублей включительно, за исключением объектов биб</w:t>
      </w:r>
      <w:r>
        <w:softHyphen/>
        <w:t>лиотечного фонда, амортизация не начисляется. Первоначальная стоимость введенного (переданного) в эксплуатацию объекта основных средств, сто</w:t>
      </w:r>
      <w:r>
        <w:t>и</w:t>
      </w:r>
      <w:r>
        <w:t>мостью до 10 000 рублей включительно, за исключением объектов библи</w:t>
      </w:r>
      <w:r>
        <w:t>о</w:t>
      </w:r>
      <w:r>
        <w:t>течного фонда, списывается с балансового учета с одновременным отраж</w:t>
      </w:r>
      <w:r>
        <w:t>е</w:t>
      </w:r>
      <w:r>
        <w:t xml:space="preserve">нием объекта основных средств на </w:t>
      </w:r>
      <w:proofErr w:type="spellStart"/>
      <w:r>
        <w:t>забалансовом</w:t>
      </w:r>
      <w:proofErr w:type="spellEnd"/>
      <w:r>
        <w:t xml:space="preserve"> счете в соответствии с п</w:t>
      </w:r>
      <w:r>
        <w:t>о</w:t>
      </w:r>
      <w:r>
        <w:t>рядком применения Единого плана счетов бухгалтерского учета;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Если в предполагаемом способе получения будущих экономических выгод или полезного потенциала от использования объекта основных сре</w:t>
      </w:r>
      <w:proofErr w:type="gramStart"/>
      <w:r w:rsidR="00BB36A1">
        <w:t>дств пр</w:t>
      </w:r>
      <w:proofErr w:type="gramEnd"/>
      <w:r w:rsidR="00BB36A1">
        <w:t>о</w:t>
      </w:r>
      <w:r w:rsidR="00BB36A1">
        <w:softHyphen/>
        <w:t>изошли значительные изменения, выбранный метод начисления амортизации изменяется.</w:t>
      </w:r>
    </w:p>
    <w:p w:rsidR="00BB36A1" w:rsidRDefault="00E4150D" w:rsidP="00E4150D">
      <w:pPr>
        <w:pStyle w:val="11"/>
        <w:shd w:val="clear" w:color="auto" w:fill="auto"/>
        <w:jc w:val="both"/>
      </w:pPr>
      <w:r>
        <w:t xml:space="preserve">      </w:t>
      </w:r>
      <w:r w:rsidR="00BB36A1">
        <w:t>Признание в учете объектов основных средств, выявленных при инвента</w:t>
      </w:r>
      <w:r w:rsidR="00BB36A1">
        <w:softHyphen/>
        <w:t>ризации, осуществляется по справедливой стоимости, установленной мето</w:t>
      </w:r>
      <w:r w:rsidR="00BB36A1">
        <w:softHyphen/>
        <w:t>дом рыночных цен на дату принятия к учету.</w:t>
      </w:r>
    </w:p>
    <w:p w:rsidR="00BB36A1" w:rsidRDefault="00BB36A1" w:rsidP="00B17337">
      <w:pPr>
        <w:pStyle w:val="11"/>
        <w:numPr>
          <w:ilvl w:val="1"/>
          <w:numId w:val="15"/>
        </w:numPr>
        <w:shd w:val="clear" w:color="auto" w:fill="auto"/>
        <w:tabs>
          <w:tab w:val="left" w:pos="677"/>
        </w:tabs>
        <w:ind w:left="284" w:firstLine="316"/>
        <w:jc w:val="both"/>
      </w:pPr>
      <w:r>
        <w:t xml:space="preserve"> Безвозмездная передача, продажа объектов основных средств оформляется Актом о приеме - передаче объектов нефинансовых активов (ф. 0504101).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Для оформления операций по частичной ликвидации объекта и его после</w:t>
      </w:r>
      <w:r w:rsidR="00BB36A1">
        <w:softHyphen/>
        <w:t>дующему дооборудованию оформляется документ, разработанный на основе Акта приема-сдачи отремонтированных, реконструированных и модернизи</w:t>
      </w:r>
      <w:r w:rsidR="00BB36A1">
        <w:softHyphen/>
        <w:t>рованных объектов основных средств (ф. 0504103). В нем отражается ин</w:t>
      </w:r>
      <w:r w:rsidR="00BB36A1">
        <w:softHyphen/>
        <w:t>формация о выбывающих из состава основного средства частях и вновь уста</w:t>
      </w:r>
      <w:r w:rsidR="00BB36A1">
        <w:softHyphen/>
        <w:t>новленных частях. Стоимость выбывающих частей, подтверждается решени</w:t>
      </w:r>
      <w:r w:rsidR="00BB36A1">
        <w:softHyphen/>
        <w:t xml:space="preserve">ем </w:t>
      </w:r>
      <w:r w:rsidR="00BB36A1">
        <w:lastRenderedPageBreak/>
        <w:t>Комиссии по поступлению и выбытию нефинансовых активов, оформлен</w:t>
      </w:r>
      <w:r w:rsidR="00BB36A1">
        <w:softHyphen/>
        <w:t>ным в произвольной форме.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Отметка о частичной ликвидации и последующем дооборудовании основ</w:t>
      </w:r>
      <w:r w:rsidR="00BB36A1">
        <w:softHyphen/>
        <w:t>ного средства отражается в Инвентарной карточке (ф. 0504031).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Стоимость ликвидируемых (разукомплектованных) частей, если она не б</w:t>
      </w:r>
      <w:r w:rsidR="00BB36A1">
        <w:t>ы</w:t>
      </w:r>
      <w:r w:rsidR="00BB36A1">
        <w:t>ла выделена в документах поставщика, при частичной ликвидации (раз</w:t>
      </w:r>
      <w:proofErr w:type="gramStart"/>
      <w:r w:rsidR="00BB36A1">
        <w:t>у-</w:t>
      </w:r>
      <w:proofErr w:type="gramEnd"/>
      <w:r w:rsidR="00BB36A1">
        <w:t xml:space="preserve"> ко</w:t>
      </w:r>
      <w:r w:rsidR="00BB36A1">
        <w:t>м</w:t>
      </w:r>
      <w:r w:rsidR="00BB36A1">
        <w:t>плектации) объекта основного средства определяется пропорционально след</w:t>
      </w:r>
      <w:r w:rsidR="00BB36A1">
        <w:t>у</w:t>
      </w:r>
      <w:r w:rsidR="00BB36A1">
        <w:t>ющему показателю (в порядке убывания приоритета использования по</w:t>
      </w:r>
      <w:r w:rsidR="00BB36A1">
        <w:softHyphen/>
        <w:t>казателя):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jc w:val="both"/>
      </w:pPr>
      <w:r>
        <w:t>площади;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2"/>
        </w:tabs>
        <w:jc w:val="both"/>
      </w:pPr>
      <w:r>
        <w:t>объему;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2"/>
        </w:tabs>
        <w:ind w:left="300" w:hanging="300"/>
        <w:jc w:val="both"/>
      </w:pPr>
      <w:r>
        <w:t>иному показателю, установленному комиссией по поступлению и выбытию нефинансовых активов.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Для оформления в учете дальнейшего дооборудования объекта применяется акт о приеме-сдаче отремонтированных, реконструированных и модернизи</w:t>
      </w:r>
      <w:r w:rsidR="00BB36A1">
        <w:softHyphen/>
        <w:t>рованных объектов основных средств (форма 0504103). В инвентарной кар</w:t>
      </w:r>
      <w:r w:rsidR="00BB36A1">
        <w:softHyphen/>
        <w:t>точке учета основных средств (форма 0504031) ставится соответствующая о</w:t>
      </w:r>
      <w:r w:rsidR="00BB36A1">
        <w:t>т</w:t>
      </w:r>
      <w:r w:rsidR="00BB36A1">
        <w:t xml:space="preserve">метка о </w:t>
      </w:r>
      <w:proofErr w:type="spellStart"/>
      <w:r w:rsidR="00BB36A1">
        <w:t>разукомплектации</w:t>
      </w:r>
      <w:proofErr w:type="spellEnd"/>
      <w:r w:rsidR="00BB36A1">
        <w:t xml:space="preserve"> данного объекта.</w:t>
      </w:r>
    </w:p>
    <w:p w:rsidR="00BB36A1" w:rsidRDefault="00BB36A1" w:rsidP="00BB36A1">
      <w:pPr>
        <w:pStyle w:val="11"/>
        <w:shd w:val="clear" w:color="auto" w:fill="auto"/>
        <w:spacing w:after="320"/>
        <w:jc w:val="center"/>
      </w:pPr>
    </w:p>
    <w:p w:rsidR="00BB36A1" w:rsidRDefault="00BB36A1" w:rsidP="00BB36A1">
      <w:pPr>
        <w:pStyle w:val="11"/>
        <w:shd w:val="clear" w:color="auto" w:fill="auto"/>
        <w:spacing w:after="320"/>
        <w:jc w:val="center"/>
      </w:pPr>
      <w:r>
        <w:t>4. УЧЕТ ИМУЩЕСТВА, ПОЛУЧЕННОГО (ПЕРЕДАННОГО) В АРЕНДУ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78"/>
        </w:tabs>
        <w:ind w:left="280" w:hanging="280"/>
        <w:jc w:val="both"/>
      </w:pPr>
      <w:r>
        <w:t>Объекты учета аренды, возникающие по договору аренды, в рамках кото</w:t>
      </w:r>
      <w:r>
        <w:softHyphen/>
        <w:t>рого арендные платежи являются только платой за пользование арендованно</w:t>
      </w:r>
      <w:r>
        <w:softHyphen/>
        <w:t>го имущества (арендной платой) классифицируются как объекты учета опе</w:t>
      </w:r>
      <w:r>
        <w:softHyphen/>
        <w:t>рационной аренды. Под объекты учета операционной аренды попадают объ</w:t>
      </w:r>
      <w:r>
        <w:softHyphen/>
        <w:t>екты учета аренды, возникающие по договору безвозмездного пользования в случае, если получатель имущества несет затраты на содержание имущества, полученного в пользование.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Арендных платежей в данном случае нет, а под стандарт "Аренда" догово</w:t>
      </w:r>
      <w:r w:rsidR="00BB36A1">
        <w:softHyphen/>
        <w:t>ры попадают. Учет ведется по справедливой стоимости арендных платежей.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Если расходы на содержание объекта несет </w:t>
      </w:r>
      <w:proofErr w:type="spellStart"/>
      <w:r w:rsidR="00BB36A1">
        <w:t>аренд</w:t>
      </w:r>
      <w:proofErr w:type="gramStart"/>
      <w:r w:rsidR="00BB36A1">
        <w:t>о</w:t>
      </w:r>
      <w:proofErr w:type="spellEnd"/>
      <w:r>
        <w:t>-</w:t>
      </w:r>
      <w:proofErr w:type="gramEnd"/>
      <w:r w:rsidR="00BB36A1">
        <w:t>, ссудодатель, то полу</w:t>
      </w:r>
      <w:r w:rsidR="00BB36A1">
        <w:softHyphen/>
        <w:t>ченный объект в этом случае учитыва</w:t>
      </w:r>
      <w:r w:rsidR="00281F11">
        <w:t>ется</w:t>
      </w:r>
      <w:r w:rsidR="00BB36A1">
        <w:t xml:space="preserve"> на </w:t>
      </w:r>
      <w:proofErr w:type="spellStart"/>
      <w:r w:rsidR="00BB36A1">
        <w:t>забалансовом</w:t>
      </w:r>
      <w:proofErr w:type="spellEnd"/>
      <w:r w:rsidR="00BB36A1">
        <w:t xml:space="preserve"> счете 01 «Имущ</w:t>
      </w:r>
      <w:r w:rsidR="00BB36A1">
        <w:t>е</w:t>
      </w:r>
      <w:r w:rsidR="00BB36A1">
        <w:t>ство, полученное в пользование».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Если затраты на содержание имущества, полученное в пользование, несет медицинская организация, то применяется СГС «Аренда», причем неважно к</w:t>
      </w:r>
      <w:r w:rsidR="00BB36A1">
        <w:t>о</w:t>
      </w:r>
      <w:r w:rsidR="00BB36A1">
        <w:t>му возмещаются коммунальные расходы ссудодателю или поставщику услуг напрямую.</w:t>
      </w:r>
    </w:p>
    <w:p w:rsidR="00BB36A1" w:rsidRDefault="00BB36A1" w:rsidP="00BB36A1">
      <w:pPr>
        <w:pStyle w:val="11"/>
        <w:shd w:val="clear" w:color="auto" w:fill="auto"/>
        <w:ind w:firstLine="560"/>
        <w:jc w:val="both"/>
      </w:pPr>
      <w:r>
        <w:t>СГС «Аренда» не применяется, если соблюдаются два условия: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95"/>
        </w:tabs>
        <w:ind w:left="280" w:hanging="280"/>
        <w:jc w:val="both"/>
      </w:pPr>
      <w:r>
        <w:t>медицинская организация передает в пользование имущество, чтобы выпол</w:t>
      </w:r>
      <w:r>
        <w:softHyphen/>
        <w:t>нить требование законодательства;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ind w:left="280" w:hanging="280"/>
        <w:jc w:val="both"/>
      </w:pPr>
      <w:r>
        <w:t>расходы на содержание имущества включены в объем финансирования аре</w:t>
      </w:r>
      <w:proofErr w:type="gramStart"/>
      <w:r>
        <w:t>н-</w:t>
      </w:r>
      <w:proofErr w:type="gramEnd"/>
      <w:r>
        <w:t xml:space="preserve"> до-, ссудодателя.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88"/>
        </w:tabs>
        <w:ind w:left="560" w:firstLine="280"/>
        <w:jc w:val="both"/>
      </w:pPr>
      <w:r>
        <w:t xml:space="preserve">Основными объектами учета при операционной аренде являются: </w:t>
      </w:r>
      <w:r w:rsidR="00281F11">
        <w:t>учреждение</w:t>
      </w:r>
      <w:r>
        <w:t xml:space="preserve"> является принимающей</w:t>
      </w:r>
      <w:r w:rsidR="007526BC">
        <w:t xml:space="preserve"> </w:t>
      </w:r>
      <w:r>
        <w:t>стороной: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lastRenderedPageBreak/>
        <w:t>право пользования имуществом;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обязательства по уплате арендных платежей;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амортизация права пользования имуществом;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ind w:left="280" w:hanging="280"/>
        <w:jc w:val="both"/>
      </w:pPr>
      <w:r>
        <w:t>расходы (обязательства) по условным арендным платежам, возникающие на дату определения их величины (как правило, ежемесячно);</w:t>
      </w:r>
    </w:p>
    <w:p w:rsidR="00BB36A1" w:rsidRDefault="00281F11" w:rsidP="00BB36A1">
      <w:pPr>
        <w:pStyle w:val="11"/>
        <w:shd w:val="clear" w:color="auto" w:fill="auto"/>
        <w:spacing w:line="254" w:lineRule="auto"/>
        <w:ind w:left="280" w:firstLine="300"/>
        <w:jc w:val="both"/>
      </w:pPr>
      <w:r>
        <w:t xml:space="preserve">учреждение </w:t>
      </w:r>
      <w:r w:rsidR="00BB36A1">
        <w:t>является передающей стороной: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spacing w:line="254" w:lineRule="auto"/>
        <w:jc w:val="both"/>
      </w:pPr>
      <w:r>
        <w:t>расчеты по арендным платежам с пользователем имущества;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spacing w:line="254" w:lineRule="auto"/>
        <w:jc w:val="both"/>
      </w:pPr>
      <w:r>
        <w:t>информация об объектах имущества, переданных в пользование;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300"/>
        </w:tabs>
        <w:spacing w:line="254" w:lineRule="auto"/>
        <w:ind w:left="280" w:hanging="280"/>
        <w:jc w:val="both"/>
      </w:pPr>
      <w:r>
        <w:t>ожидаемый доход от арендных платежей, рассчитанный за весь срок пользо</w:t>
      </w:r>
      <w:r>
        <w:softHyphen/>
        <w:t>вания имуществом, предусмотренный на дату заключения договора (кон</w:t>
      </w:r>
      <w:r>
        <w:softHyphen/>
        <w:t>тракта);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доходы (расчеты) по условным арендным платежам, возникающие на дату определения их величины (ежемесячно):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соответствующие счета «Расчеты по доходам по условным арендным плате</w:t>
      </w:r>
      <w:r>
        <w:softHyphen/>
        <w:t>жам», «Доходы текущего финансового года по условным арендным плате</w:t>
      </w:r>
      <w:r>
        <w:softHyphen/>
        <w:t>жам».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ind w:left="300" w:hanging="300"/>
        <w:jc w:val="both"/>
      </w:pPr>
      <w:r>
        <w:t>Принятие обязательств  осуществля</w:t>
      </w:r>
      <w:r w:rsidR="00281F11">
        <w:t>е</w:t>
      </w:r>
      <w:r>
        <w:t>т</w:t>
      </w:r>
      <w:r w:rsidR="00281F11">
        <w:t>ся</w:t>
      </w:r>
      <w:r>
        <w:t xml:space="preserve"> в пределах плановых назначений, предусмотренных пла</w:t>
      </w:r>
      <w:r>
        <w:softHyphen/>
        <w:t>ном финансово-хозяйственной деятельности.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ind w:left="300" w:hanging="300"/>
        <w:jc w:val="both"/>
      </w:pPr>
      <w:r>
        <w:t>Начисление амортизации права пользования активом (признание текущих расходов в сумме начисленной амортизации) осуществляется ежемесячно в сумме арендных платежей, причитающихся к уплате.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ind w:left="300" w:hanging="300"/>
        <w:jc w:val="both"/>
      </w:pPr>
      <w:r>
        <w:t>По завершении срока полезного использования объекта учета (завершении договора) бухгалтерский учет актива - права пользования активом прекра</w:t>
      </w:r>
      <w:r>
        <w:softHyphen/>
        <w:t>щается. При этом балансовая стоимость принятого на учет актива (права пользования активом) уменьшается на сумму накопленной амортизации за период пользования объектом учета аренды (на сумму начисленной аморти</w:t>
      </w:r>
      <w:r>
        <w:softHyphen/>
        <w:t>зации).</w:t>
      </w:r>
    </w:p>
    <w:p w:rsidR="00BB36A1" w:rsidRDefault="00BB36A1" w:rsidP="00B17337">
      <w:pPr>
        <w:pStyle w:val="11"/>
        <w:numPr>
          <w:ilvl w:val="0"/>
          <w:numId w:val="7"/>
        </w:numPr>
        <w:shd w:val="clear" w:color="auto" w:fill="auto"/>
        <w:tabs>
          <w:tab w:val="left" w:pos="548"/>
        </w:tabs>
        <w:spacing w:after="320"/>
        <w:ind w:left="300" w:hanging="300"/>
        <w:jc w:val="both"/>
      </w:pPr>
      <w:r>
        <w:t>При передаче имущества в аренду (безвозмездное пользование) в Инвен</w:t>
      </w:r>
      <w:r>
        <w:softHyphen/>
        <w:t>тарной карточке учета нефинансовых активов (форма 0504031) отражается запись о передаче объекта (части объекта) в пользование иному юридиче</w:t>
      </w:r>
      <w:r>
        <w:softHyphen/>
        <w:t>скому лицу. При этом ответственным за сохранность переданного имущества указывается руководитель (уполномоченное им лицо) юридического лица, принявшего объекта (часть объекта) в пользование.</w:t>
      </w:r>
    </w:p>
    <w:p w:rsidR="00BB36A1" w:rsidRDefault="009E23FA" w:rsidP="009E23FA">
      <w:pPr>
        <w:pStyle w:val="11"/>
        <w:shd w:val="clear" w:color="auto" w:fill="auto"/>
        <w:tabs>
          <w:tab w:val="left" w:pos="332"/>
        </w:tabs>
        <w:spacing w:after="320"/>
        <w:jc w:val="center"/>
      </w:pPr>
      <w:r>
        <w:t>5.</w:t>
      </w:r>
      <w:r w:rsidR="00BB36A1">
        <w:t>УЧЕТ НЕМАТЕРИАЛЬНЫХ АКТИВОВ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38"/>
        </w:tabs>
        <w:ind w:left="142" w:firstLine="0"/>
        <w:jc w:val="both"/>
      </w:pPr>
      <w:r>
        <w:t xml:space="preserve">К нематериальным активам относятся объекты нефинансовых активов, предназначенные для неоднократного и (или) постоянного использования на праве оперативного управления в деятельности </w:t>
      </w:r>
      <w:r w:rsidR="00F91DE3">
        <w:t>учреждения</w:t>
      </w:r>
      <w:r>
        <w:t>, одновременно удовлетворяющие следующим услови</w:t>
      </w:r>
      <w:r>
        <w:softHyphen/>
        <w:t>ям: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объект способен приносить учреждению экономические выгоды в будущем;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отсутствие у объекта материально-вещественной формы;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возможность идентификации (выделения, отделения) от другого имущества;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 xml:space="preserve">объект предназначен для использования в течение длительного времени, т.е. </w:t>
      </w:r>
      <w:r>
        <w:lastRenderedPageBreak/>
        <w:t>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jc w:val="both"/>
      </w:pPr>
      <w:r>
        <w:t>не предполагается последующая перепродажа данного актива;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spacing w:line="264" w:lineRule="auto"/>
        <w:ind w:left="300" w:hanging="300"/>
        <w:jc w:val="both"/>
      </w:pPr>
      <w:r>
        <w:t>наличие надлежаще оформленных документов, подтверждающих существо</w:t>
      </w:r>
      <w:r>
        <w:softHyphen/>
        <w:t>вание актива;</w:t>
      </w:r>
    </w:p>
    <w:p w:rsidR="00BB36A1" w:rsidRPr="00F91DE3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spacing w:line="264" w:lineRule="auto"/>
        <w:ind w:left="300" w:hanging="300"/>
        <w:jc w:val="both"/>
        <w:rPr>
          <w:u w:val="single"/>
        </w:rPr>
      </w:pPr>
      <w:r w:rsidRPr="00F91DE3">
        <w:rPr>
          <w:u w:val="single"/>
        </w:rPr>
        <w:t>наличие надлежаще оформленных документов, устанавливающих исключи</w:t>
      </w:r>
      <w:r w:rsidRPr="00F91DE3">
        <w:rPr>
          <w:u w:val="single"/>
        </w:rPr>
        <w:softHyphen/>
        <w:t>тельное право на актив;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proofErr w:type="gramStart"/>
      <w:r>
        <w:t>наличие в случаях, установленных законодательством Российской Федера</w:t>
      </w:r>
      <w:r>
        <w:softHyphen/>
        <w:t xml:space="preserve">ции, надлежаще оформленных документов, подтверждающих </w:t>
      </w:r>
      <w:proofErr w:type="spellStart"/>
      <w:r>
        <w:t>искпючитель-ное</w:t>
      </w:r>
      <w:proofErr w:type="spellEnd"/>
      <w:r>
        <w:t xml:space="preserve"> право на актив (патенты, свидетельства, другие охранные документы, до</w:t>
      </w:r>
      <w:r>
        <w:softHyphen/>
        <w:t>говор об отчуждении исключительного права на результат интеллектуальной деятельности или на средство индивидуализации, документы, подтверждаю</w:t>
      </w:r>
      <w:r>
        <w:softHyphen/>
        <w:t>щие переход исключительного права без договора и т.п.) или исключитель</w:t>
      </w:r>
      <w:r>
        <w:softHyphen/>
        <w:t>ного права на результаты научно-технической деятельности, охраняемые в режиме коммерческой тайны, включая потенциально патентоспособные тех</w:t>
      </w:r>
      <w:r>
        <w:softHyphen/>
        <w:t>нические решения</w:t>
      </w:r>
      <w:proofErr w:type="gramEnd"/>
      <w:r>
        <w:t xml:space="preserve"> и секреты производства (ноу-хау).</w:t>
      </w:r>
    </w:p>
    <w:p w:rsidR="00BB36A1" w:rsidRDefault="00BB36A1" w:rsidP="00BB36A1">
      <w:pPr>
        <w:pStyle w:val="11"/>
        <w:shd w:val="clear" w:color="auto" w:fill="auto"/>
        <w:ind w:left="280" w:firstLine="300"/>
        <w:jc w:val="both"/>
      </w:pPr>
      <w:r>
        <w:t>К нематериальным активам, принимаемым к бухгалтерскому учету, не от</w:t>
      </w:r>
      <w:r>
        <w:softHyphen/>
        <w:t>носятся: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proofErr w:type="gramStart"/>
      <w:r>
        <w:t>научно-исследовательские, опытно-конструкторские и технологические ра</w:t>
      </w:r>
      <w:r>
        <w:softHyphen/>
        <w:t>боты, не давшие ожидаемых и (или) предусмотренных договором (государ</w:t>
      </w:r>
      <w:r>
        <w:softHyphen/>
        <w:t>ственным (муниципальным) контрактом) результатов;</w:t>
      </w:r>
      <w:proofErr w:type="gramEnd"/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r>
        <w:t>незаконченные и не оформленные в установленном законодательством Рос</w:t>
      </w:r>
      <w:r>
        <w:softHyphen/>
        <w:t>сийской Федерации порядке научно-исследовательские, опытно</w:t>
      </w:r>
      <w:r w:rsidR="007526BC">
        <w:t xml:space="preserve"> </w:t>
      </w:r>
      <w:r>
        <w:softHyphen/>
        <w:t>конструкторские и технологические работы;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ind w:left="280" w:hanging="280"/>
        <w:jc w:val="both"/>
      </w:pPr>
      <w:r>
        <w:t>материальные объекты (материальные носители), в которых выражены ре</w:t>
      </w:r>
      <w:r>
        <w:softHyphen/>
        <w:t>зультаты интеллектуальной деятельности и приравненные к ним средства индивидуализации.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284" w:firstLine="436"/>
        <w:jc w:val="both"/>
      </w:pPr>
      <w:r>
        <w:t>Единицей бухгалтерского учета нематериальных активов является инвен</w:t>
      </w:r>
      <w:r>
        <w:softHyphen/>
        <w:t>тарный объект.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proofErr w:type="gramStart"/>
      <w:r w:rsidR="00BB36A1">
        <w:t>Инвентарным объектом нематериальных активов признается совокупность прав, возникающих из одного патента, свидетельства, договора (государ</w:t>
      </w:r>
      <w:r w:rsidR="00BB36A1">
        <w:softHyphen/>
        <w:t>ственного контракта), предусматривающего приобретение (отчуждение) в пользу Российской Федерации, субъекта Российской Федерации, муници</w:t>
      </w:r>
      <w:r w:rsidR="00BB36A1">
        <w:softHyphen/>
        <w:t>пального образования, учреждения исключительных прав на результаты ин</w:t>
      </w:r>
      <w:r w:rsidR="00BB36A1">
        <w:softHyphen/>
        <w:t>теллектуальной деятельности (на средство индивидуализации), либо в ином установленном законодательством Российской Федерации порядке, предна</w:t>
      </w:r>
      <w:r w:rsidR="00BB36A1">
        <w:softHyphen/>
        <w:t>значенных для выполнения определенных самостоятельных функций.</w:t>
      </w:r>
      <w:proofErr w:type="gramEnd"/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284" w:firstLine="436"/>
        <w:jc w:val="both"/>
      </w:pPr>
      <w:r>
        <w:t>В целях организации и ведения аналитического учета каждому и</w:t>
      </w:r>
      <w:r>
        <w:t>н</w:t>
      </w:r>
      <w:r>
        <w:t>вентар</w:t>
      </w:r>
      <w:r>
        <w:softHyphen/>
        <w:t>ному объекту нематериальных активов присваивается уникальный и</w:t>
      </w:r>
      <w:r>
        <w:t>н</w:t>
      </w:r>
      <w:r>
        <w:t>вентар</w:t>
      </w:r>
      <w:r>
        <w:softHyphen/>
        <w:t>ный порядковый номер, который используется исключительно в рег</w:t>
      </w:r>
      <w:r>
        <w:t>и</w:t>
      </w:r>
      <w:r>
        <w:t>страх учета.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Инвентарный номер, присвоенный объекту нематериального актива, со</w:t>
      </w:r>
      <w:r w:rsidR="00BB36A1">
        <w:softHyphen/>
        <w:t>храняется за ним на весь период его учета.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Инвентарные номера выбывших (списанных) инвентарных объектов нема</w:t>
      </w:r>
      <w:r w:rsidR="00BB36A1">
        <w:softHyphen/>
      </w:r>
      <w:r w:rsidR="00BB36A1">
        <w:lastRenderedPageBreak/>
        <w:t>териальных активов вновь принятым к учету объектам нефинансовых акти</w:t>
      </w:r>
      <w:r w:rsidR="00BB36A1">
        <w:softHyphen/>
        <w:t>вов не присваиваются.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142" w:firstLine="578"/>
        <w:jc w:val="both"/>
      </w:pPr>
      <w:r>
        <w:t xml:space="preserve">Сроком полезного использования нематериального актива является период, в течение которого </w:t>
      </w:r>
      <w:r w:rsidR="00F91DE3">
        <w:t>учреждением</w:t>
      </w:r>
      <w:r>
        <w:t xml:space="preserve"> пред</w:t>
      </w:r>
      <w:r>
        <w:softHyphen/>
        <w:t>полагается использование акт</w:t>
      </w:r>
      <w:r>
        <w:t>и</w:t>
      </w:r>
      <w:r>
        <w:t>ва.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Срок полезного использования нематериальных активов в целях принятия объекта к бухгалтерскому учету и начисления амортизации определяется ко</w:t>
      </w:r>
      <w:r w:rsidR="00BB36A1">
        <w:softHyphen/>
        <w:t xml:space="preserve">миссией по поступлению и выбытию активов, исходя </w:t>
      </w:r>
      <w:proofErr w:type="gramStart"/>
      <w:r w:rsidR="00BB36A1">
        <w:t>из</w:t>
      </w:r>
      <w:proofErr w:type="gramEnd"/>
      <w:r w:rsidR="00BB36A1">
        <w:t>: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срока действия прав на ре</w:t>
      </w:r>
      <w:r>
        <w:softHyphen/>
        <w:t>зультат интеллектуальной деятельности или сре</w:t>
      </w:r>
      <w:r>
        <w:t>д</w:t>
      </w:r>
      <w:r>
        <w:t>ство индивидуализации и периода контроля над активом;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>срока действия патента, свидетельства и других ограничений сроков исполь</w:t>
      </w:r>
      <w:r>
        <w:softHyphen/>
        <w:t>зования объектов интеллектуальной собственности согласно законодатель</w:t>
      </w:r>
      <w:r>
        <w:softHyphen/>
        <w:t>ству Российской Федерации;</w:t>
      </w:r>
    </w:p>
    <w:p w:rsidR="00BB36A1" w:rsidRDefault="00BB36A1" w:rsidP="00BB36A1">
      <w:pPr>
        <w:pStyle w:val="11"/>
        <w:numPr>
          <w:ilvl w:val="0"/>
          <w:numId w:val="3"/>
        </w:numPr>
        <w:shd w:val="clear" w:color="auto" w:fill="auto"/>
        <w:tabs>
          <w:tab w:val="left" w:pos="275"/>
        </w:tabs>
        <w:ind w:left="300" w:hanging="300"/>
        <w:jc w:val="both"/>
      </w:pPr>
      <w:r>
        <w:t xml:space="preserve">ожидаемого срока использования актива, в течение которого </w:t>
      </w:r>
      <w:r w:rsidR="00F91DE3">
        <w:t xml:space="preserve">учреждение </w:t>
      </w:r>
      <w:r>
        <w:t>предполагает использовать актив в дея</w:t>
      </w:r>
      <w:r>
        <w:softHyphen/>
        <w:t>тельности, направленной на достиж</w:t>
      </w:r>
      <w:r>
        <w:t>е</w:t>
      </w:r>
      <w:r>
        <w:t>ние целей создания учреждения, либо в случаях, предусмотренных законод</w:t>
      </w:r>
      <w:r>
        <w:t>а</w:t>
      </w:r>
      <w:r>
        <w:t>тельством Российской Федерации, полу</w:t>
      </w:r>
      <w:r>
        <w:softHyphen/>
        <w:t>чать экономические выгоды.</w:t>
      </w:r>
    </w:p>
    <w:p w:rsidR="004A4DB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Нематериальные активы, по которым невозможно надежно определить срок полезного использования, считаются нематериальными активами с не</w:t>
      </w:r>
      <w:r w:rsidR="00BB36A1">
        <w:softHyphen/>
        <w:t>определенным сроком полезного использования. По указанным нематери</w:t>
      </w:r>
      <w:r w:rsidR="00BB36A1">
        <w:softHyphen/>
        <w:t>альным активам в целях определения амортизационных отчислений срок по</w:t>
      </w:r>
      <w:r w:rsidR="00BB36A1">
        <w:softHyphen/>
        <w:t>лезного использования устанавливается из расчета десяти лет.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284" w:hanging="142"/>
        <w:jc w:val="both"/>
      </w:pPr>
      <w:r>
        <w:t xml:space="preserve">В целях </w:t>
      </w:r>
      <w:proofErr w:type="gramStart"/>
      <w:r>
        <w:t>расчета сумм амортизации объектов нематериального актива</w:t>
      </w:r>
      <w:proofErr w:type="gramEnd"/>
      <w:r>
        <w:t xml:space="preserve"> ко</w:t>
      </w:r>
      <w:r>
        <w:softHyphen/>
        <w:t>миссия медицинских организаций Кемеровской области по поступлению и выбытию активов ежегодно определяет продолжительность периода, в тече</w:t>
      </w:r>
      <w:r>
        <w:softHyphen/>
        <w:t>ние которого предполагается использовать нематериальный актив, и в случа</w:t>
      </w:r>
      <w:r>
        <w:softHyphen/>
        <w:t>ях его существенного изменения уточняет срок его полезного использования. Возникшая в связи с этим корректировка суммы начисляемой ежемесячно амортизации осуществляется, начиная с месяца, следующего за месяцем, в котором произведено уточнение срока полезного использования.</w:t>
      </w:r>
    </w:p>
    <w:p w:rsidR="00BB36A1" w:rsidRDefault="004A4DBC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300" w:hanging="16"/>
        <w:jc w:val="both"/>
      </w:pPr>
      <w:r>
        <w:t xml:space="preserve"> </w:t>
      </w:r>
      <w:r w:rsidR="00BB36A1">
        <w:t xml:space="preserve">Группировка объектов нематериальных активов осуществляется </w:t>
      </w:r>
      <w:r w:rsidR="00F91DE3">
        <w:t>в</w:t>
      </w:r>
      <w:r w:rsidR="00BB36A1">
        <w:t xml:space="preserve"> соо</w:t>
      </w:r>
      <w:r w:rsidR="00BB36A1">
        <w:t>т</w:t>
      </w:r>
      <w:r w:rsidR="00BB36A1">
        <w:t>ветствии с ОКОФ</w:t>
      </w:r>
      <w:proofErr w:type="gramStart"/>
      <w:r w:rsidR="00F91DE3">
        <w:t>.К</w:t>
      </w:r>
      <w:proofErr w:type="gramEnd"/>
      <w:r w:rsidR="00BB36A1">
        <w:t xml:space="preserve"> нематериальным активам относятся: исключи</w:t>
      </w:r>
      <w:r w:rsidR="00BB36A1">
        <w:softHyphen/>
        <w:t>тельные права на компьютерное программное обеспечение, базы данных, прочие н</w:t>
      </w:r>
      <w:r w:rsidR="00BB36A1">
        <w:t>е</w:t>
      </w:r>
      <w:r w:rsidR="00BB36A1">
        <w:t>материальные основные фонды, являющиеся объектами интеллек</w:t>
      </w:r>
      <w:r w:rsidR="00BB36A1">
        <w:softHyphen/>
        <w:t>туальной собственности, использование которых ограничено установленны</w:t>
      </w:r>
      <w:r w:rsidR="00BB36A1">
        <w:softHyphen/>
        <w:t>ми на них правами владения.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284" w:hanging="142"/>
        <w:jc w:val="both"/>
      </w:pPr>
      <w:r>
        <w:t>В целях контроля соответствия учетных данных по объектам нематер</w:t>
      </w:r>
      <w:r>
        <w:t>и</w:t>
      </w:r>
      <w:r>
        <w:t>аль</w:t>
      </w:r>
      <w:r w:rsidR="00F91DE3">
        <w:softHyphen/>
        <w:t>ных активов, формируемых матери</w:t>
      </w:r>
      <w:r>
        <w:t>ально ответственными лицами, да</w:t>
      </w:r>
      <w:r>
        <w:t>н</w:t>
      </w:r>
      <w:r>
        <w:t>ным на соответствующих счетах аналитического учета Рабочего плана сч</w:t>
      </w:r>
      <w:r>
        <w:t>е</w:t>
      </w:r>
      <w:r>
        <w:t>тов</w:t>
      </w:r>
      <w:r w:rsidR="00F91DE3">
        <w:t>,</w:t>
      </w:r>
      <w:r>
        <w:t xml:space="preserve"> составляется Оборотная ведо</w:t>
      </w:r>
      <w:r>
        <w:softHyphen/>
        <w:t>мость по нефинансовым активам.</w:t>
      </w:r>
    </w:p>
    <w:p w:rsidR="00BB36A1" w:rsidRPr="0010624A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ind w:left="284" w:hanging="142"/>
        <w:jc w:val="both"/>
      </w:pPr>
      <w:r w:rsidRPr="0010624A">
        <w:t xml:space="preserve">Создание сайта </w:t>
      </w:r>
      <w:r w:rsidR="0010624A">
        <w:t xml:space="preserve">учреждения </w:t>
      </w:r>
      <w:r w:rsidR="005475CB">
        <w:t xml:space="preserve">не </w:t>
      </w:r>
      <w:r w:rsidRPr="0010624A">
        <w:t>относит</w:t>
      </w:r>
      <w:r w:rsidR="0010624A">
        <w:t>ся</w:t>
      </w:r>
      <w:r w:rsidRPr="0010624A">
        <w:t xml:space="preserve"> к нематериальным активам</w:t>
      </w:r>
      <w:r w:rsidR="0010624A">
        <w:t>, так как учреждение не обладает исключительными правами на данный вид акт</w:t>
      </w:r>
      <w:r w:rsidR="0010624A">
        <w:t>и</w:t>
      </w:r>
      <w:r w:rsidR="0010624A">
        <w:t>ва</w:t>
      </w:r>
      <w:r w:rsidRPr="0010624A">
        <w:t xml:space="preserve">. </w:t>
      </w:r>
    </w:p>
    <w:p w:rsidR="00BB36A1" w:rsidRDefault="00BB36A1" w:rsidP="00B17337">
      <w:pPr>
        <w:pStyle w:val="11"/>
        <w:numPr>
          <w:ilvl w:val="1"/>
          <w:numId w:val="16"/>
        </w:numPr>
        <w:shd w:val="clear" w:color="auto" w:fill="auto"/>
        <w:tabs>
          <w:tab w:val="left" w:pos="529"/>
        </w:tabs>
        <w:spacing w:after="320"/>
        <w:ind w:left="284" w:hanging="142"/>
        <w:jc w:val="both"/>
      </w:pPr>
      <w:r>
        <w:t xml:space="preserve">Нематериальные активы, полученные в пользование </w:t>
      </w:r>
      <w:r w:rsidR="0010624A">
        <w:t>учреждением</w:t>
      </w:r>
      <w:r>
        <w:t xml:space="preserve"> (л</w:t>
      </w:r>
      <w:r>
        <w:t>и</w:t>
      </w:r>
      <w:r>
        <w:t xml:space="preserve">цензиатом), учитываются на </w:t>
      </w:r>
      <w:proofErr w:type="spellStart"/>
      <w:r>
        <w:t>забалансовом</w:t>
      </w:r>
      <w:proofErr w:type="spellEnd"/>
      <w:r>
        <w:t xml:space="preserve"> счете 01 «Имущество, полученное </w:t>
      </w:r>
      <w:r>
        <w:lastRenderedPageBreak/>
        <w:t>в пользование» по стоимости, определяе</w:t>
      </w:r>
      <w:r>
        <w:softHyphen/>
        <w:t>мой исходя из размера вознагражд</w:t>
      </w:r>
      <w:r>
        <w:t>е</w:t>
      </w:r>
      <w:r>
        <w:t xml:space="preserve">ния, установленного в договоре. При этом платежи </w:t>
      </w:r>
      <w:r w:rsidR="00CC0B88">
        <w:t>учреждения</w:t>
      </w:r>
      <w:r>
        <w:t xml:space="preserve"> (лицензиата) за предоставленное им право использования результатов интеллектуальной дея</w:t>
      </w:r>
      <w:r>
        <w:softHyphen/>
        <w:t>тельности (средств индивидуализации), производимые в виде периодич</w:t>
      </w:r>
      <w:r>
        <w:t>е</w:t>
      </w:r>
      <w:r>
        <w:t>ских платежей (единовременного фиксированного платежа) согласно услов</w:t>
      </w:r>
      <w:r>
        <w:t>и</w:t>
      </w:r>
      <w:r>
        <w:t>ям договора, относятся на финансовый результат в составе расходов буд</w:t>
      </w:r>
      <w:r>
        <w:t>у</w:t>
      </w:r>
      <w:r>
        <w:t>щих периодов.</w:t>
      </w:r>
    </w:p>
    <w:p w:rsidR="00BB36A1" w:rsidRDefault="00BB36A1" w:rsidP="00B17337">
      <w:pPr>
        <w:pStyle w:val="11"/>
        <w:numPr>
          <w:ilvl w:val="0"/>
          <w:numId w:val="16"/>
        </w:numPr>
        <w:shd w:val="clear" w:color="auto" w:fill="auto"/>
        <w:tabs>
          <w:tab w:val="left" w:pos="327"/>
        </w:tabs>
        <w:spacing w:after="320"/>
        <w:jc w:val="center"/>
      </w:pPr>
      <w:r>
        <w:t>ПОРЯДОК УЧЕТА МАТЕРИАЛЬНЫХ ЗАПАСОВ</w:t>
      </w:r>
    </w:p>
    <w:p w:rsidR="00026014" w:rsidRDefault="00655841" w:rsidP="00B17337">
      <w:pPr>
        <w:pStyle w:val="ab"/>
        <w:numPr>
          <w:ilvl w:val="1"/>
          <w:numId w:val="1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26014">
        <w:rPr>
          <w:rFonts w:ascii="Times New Roman" w:hAnsi="Times New Roman" w:cs="Times New Roman"/>
          <w:sz w:val="28"/>
          <w:szCs w:val="28"/>
        </w:rPr>
        <w:t>К материальным запасам относятся:</w:t>
      </w:r>
      <w:r w:rsidRPr="00026014">
        <w:rPr>
          <w:rFonts w:ascii="Times New Roman" w:hAnsi="Times New Roman" w:cs="Times New Roman"/>
          <w:sz w:val="28"/>
          <w:szCs w:val="28"/>
        </w:rPr>
        <w:br/>
      </w:r>
      <w:r w:rsidR="00026014">
        <w:rPr>
          <w:rFonts w:ascii="Times New Roman" w:hAnsi="Times New Roman" w:cs="Times New Roman"/>
          <w:sz w:val="28"/>
          <w:szCs w:val="28"/>
        </w:rPr>
        <w:t xml:space="preserve">А) </w:t>
      </w:r>
      <w:r w:rsidRPr="00026014">
        <w:rPr>
          <w:rFonts w:ascii="Times New Roman" w:hAnsi="Times New Roman" w:cs="Times New Roman"/>
          <w:sz w:val="28"/>
          <w:szCs w:val="28"/>
        </w:rPr>
        <w:t>предметы, используемые в деятельности учреждения в течение периода, не превышающего 12 месяцев;</w:t>
      </w:r>
    </w:p>
    <w:p w:rsidR="004A4DBC" w:rsidRDefault="00026014" w:rsidP="00026014">
      <w:pPr>
        <w:pStyle w:val="ab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5841" w:rsidRPr="00026014">
        <w:rPr>
          <w:rFonts w:ascii="Times New Roman" w:hAnsi="Times New Roman" w:cs="Times New Roman"/>
          <w:sz w:val="28"/>
          <w:szCs w:val="28"/>
        </w:rPr>
        <w:t xml:space="preserve"> независимо от их </w:t>
      </w:r>
      <w:proofErr w:type="gramStart"/>
      <w:r w:rsidR="00655841" w:rsidRPr="00026014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="00655841" w:rsidRPr="00026014">
        <w:rPr>
          <w:rFonts w:ascii="Times New Roman" w:hAnsi="Times New Roman" w:cs="Times New Roman"/>
          <w:sz w:val="28"/>
          <w:szCs w:val="28"/>
        </w:rPr>
        <w:t xml:space="preserve"> следующие материальные ценности независимо от их стоимости и срока службы:</w:t>
      </w:r>
      <w:r w:rsidR="00655841" w:rsidRPr="00026014">
        <w:rPr>
          <w:rFonts w:ascii="Times New Roman" w:hAnsi="Times New Roman" w:cs="Times New Roman"/>
          <w:sz w:val="28"/>
          <w:szCs w:val="28"/>
        </w:rPr>
        <w:br/>
        <w:t xml:space="preserve">- бензомоторные пилы, </w:t>
      </w:r>
      <w:proofErr w:type="spellStart"/>
      <w:r w:rsidR="00655841" w:rsidRPr="00026014">
        <w:rPr>
          <w:rFonts w:ascii="Times New Roman" w:hAnsi="Times New Roman" w:cs="Times New Roman"/>
          <w:sz w:val="28"/>
          <w:szCs w:val="28"/>
        </w:rPr>
        <w:t>сучкорезки</w:t>
      </w:r>
      <w:proofErr w:type="spellEnd"/>
      <w:r w:rsidR="00655841" w:rsidRPr="00026014">
        <w:rPr>
          <w:rFonts w:ascii="Times New Roman" w:hAnsi="Times New Roman" w:cs="Times New Roman"/>
          <w:sz w:val="28"/>
          <w:szCs w:val="28"/>
        </w:rPr>
        <w:t>,  сменное оборудование, многократно и</w:t>
      </w:r>
      <w:r w:rsidR="00655841" w:rsidRPr="00026014">
        <w:rPr>
          <w:rFonts w:ascii="Times New Roman" w:hAnsi="Times New Roman" w:cs="Times New Roman"/>
          <w:sz w:val="28"/>
          <w:szCs w:val="28"/>
        </w:rPr>
        <w:t>с</w:t>
      </w:r>
      <w:r w:rsidR="00655841" w:rsidRPr="00026014">
        <w:rPr>
          <w:rFonts w:ascii="Times New Roman" w:hAnsi="Times New Roman" w:cs="Times New Roman"/>
          <w:sz w:val="28"/>
          <w:szCs w:val="28"/>
        </w:rPr>
        <w:t>пользуемые в производстве приспособления к основным средствам и другие вызываемые специфическими условиями изготовления устройства - специал</w:t>
      </w:r>
      <w:r w:rsidR="00655841" w:rsidRPr="00026014">
        <w:rPr>
          <w:rFonts w:ascii="Times New Roman" w:hAnsi="Times New Roman" w:cs="Times New Roman"/>
          <w:sz w:val="28"/>
          <w:szCs w:val="28"/>
        </w:rPr>
        <w:t>ь</w:t>
      </w:r>
      <w:r w:rsidR="00655841" w:rsidRPr="00026014">
        <w:rPr>
          <w:rFonts w:ascii="Times New Roman" w:hAnsi="Times New Roman" w:cs="Times New Roman"/>
          <w:sz w:val="28"/>
          <w:szCs w:val="28"/>
        </w:rPr>
        <w:t>ная одежда, специальная обувь, и иной мягкий инвентарь;</w:t>
      </w:r>
      <w:r w:rsidR="00655841" w:rsidRPr="0002601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655841" w:rsidRPr="00026014">
        <w:rPr>
          <w:rFonts w:ascii="Times New Roman" w:hAnsi="Times New Roman" w:cs="Times New Roman"/>
          <w:sz w:val="28"/>
          <w:szCs w:val="28"/>
        </w:rPr>
        <w:t>готовые к установке строительные конструкции и детали (металлические, ж</w:t>
      </w:r>
      <w:r w:rsidR="00655841" w:rsidRPr="00026014">
        <w:rPr>
          <w:rFonts w:ascii="Times New Roman" w:hAnsi="Times New Roman" w:cs="Times New Roman"/>
          <w:sz w:val="28"/>
          <w:szCs w:val="28"/>
        </w:rPr>
        <w:t>е</w:t>
      </w:r>
      <w:r w:rsidR="00655841" w:rsidRPr="00026014">
        <w:rPr>
          <w:rFonts w:ascii="Times New Roman" w:hAnsi="Times New Roman" w:cs="Times New Roman"/>
          <w:sz w:val="28"/>
          <w:szCs w:val="28"/>
        </w:rPr>
        <w:t>лезобетонные и деревянные конструкции, блоки и сборные части зданий и с</w:t>
      </w:r>
      <w:r w:rsidR="00655841" w:rsidRPr="00026014">
        <w:rPr>
          <w:rFonts w:ascii="Times New Roman" w:hAnsi="Times New Roman" w:cs="Times New Roman"/>
          <w:sz w:val="28"/>
          <w:szCs w:val="28"/>
        </w:rPr>
        <w:t>о</w:t>
      </w:r>
      <w:r w:rsidR="00655841" w:rsidRPr="00026014">
        <w:rPr>
          <w:rFonts w:ascii="Times New Roman" w:hAnsi="Times New Roman" w:cs="Times New Roman"/>
          <w:sz w:val="28"/>
          <w:szCs w:val="28"/>
        </w:rPr>
        <w:t>оружений, сборные элементы; оборудование для отопительной, вентиляцио</w:t>
      </w:r>
      <w:r w:rsidR="00655841" w:rsidRPr="00026014">
        <w:rPr>
          <w:rFonts w:ascii="Times New Roman" w:hAnsi="Times New Roman" w:cs="Times New Roman"/>
          <w:sz w:val="28"/>
          <w:szCs w:val="28"/>
        </w:rPr>
        <w:t>н</w:t>
      </w:r>
      <w:r w:rsidR="00655841" w:rsidRPr="00026014">
        <w:rPr>
          <w:rFonts w:ascii="Times New Roman" w:hAnsi="Times New Roman" w:cs="Times New Roman"/>
          <w:sz w:val="28"/>
          <w:szCs w:val="28"/>
        </w:rPr>
        <w:t>ной, санитарно-технической и иных систем (отопительные котлы, радиаторы и т.п.);</w:t>
      </w:r>
      <w:r w:rsidR="00655841" w:rsidRPr="00026014">
        <w:rPr>
          <w:rFonts w:ascii="Times New Roman" w:hAnsi="Times New Roman" w:cs="Times New Roman"/>
          <w:sz w:val="28"/>
          <w:szCs w:val="28"/>
        </w:rPr>
        <w:br/>
        <w:t>- оборудование, требующее монтажа и предназначенное для установки.</w:t>
      </w:r>
      <w:proofErr w:type="gramEnd"/>
      <w:r w:rsidR="00655841" w:rsidRPr="00026014">
        <w:rPr>
          <w:rFonts w:ascii="Times New Roman" w:hAnsi="Times New Roman" w:cs="Times New Roman"/>
          <w:sz w:val="28"/>
          <w:szCs w:val="28"/>
        </w:rPr>
        <w:t xml:space="preserve"> К об</w:t>
      </w:r>
      <w:r w:rsidR="00655841" w:rsidRPr="00026014">
        <w:rPr>
          <w:rFonts w:ascii="Times New Roman" w:hAnsi="Times New Roman" w:cs="Times New Roman"/>
          <w:sz w:val="28"/>
          <w:szCs w:val="28"/>
        </w:rPr>
        <w:t>о</w:t>
      </w:r>
      <w:r w:rsidR="00655841" w:rsidRPr="00026014">
        <w:rPr>
          <w:rFonts w:ascii="Times New Roman" w:hAnsi="Times New Roman" w:cs="Times New Roman"/>
          <w:sz w:val="28"/>
          <w:szCs w:val="28"/>
        </w:rPr>
        <w:t>рудованию, требующему монтажа, относится оборудование, которое может быть введено в действие только после сборки его частей и прикрепления к фу</w:t>
      </w:r>
      <w:r w:rsidR="00655841" w:rsidRPr="00026014">
        <w:rPr>
          <w:rFonts w:ascii="Times New Roman" w:hAnsi="Times New Roman" w:cs="Times New Roman"/>
          <w:sz w:val="28"/>
          <w:szCs w:val="28"/>
        </w:rPr>
        <w:t>н</w:t>
      </w:r>
      <w:r w:rsidR="00655841" w:rsidRPr="00026014">
        <w:rPr>
          <w:rFonts w:ascii="Times New Roman" w:hAnsi="Times New Roman" w:cs="Times New Roman"/>
          <w:sz w:val="28"/>
          <w:szCs w:val="28"/>
        </w:rPr>
        <w:t>даменту или опорам зданий и сооружений, а также комплекты запасных частей такого оборудования. При этом в состав оборудования включается и контрол</w:t>
      </w:r>
      <w:r w:rsidR="00655841" w:rsidRPr="00026014">
        <w:rPr>
          <w:rFonts w:ascii="Times New Roman" w:hAnsi="Times New Roman" w:cs="Times New Roman"/>
          <w:sz w:val="28"/>
          <w:szCs w:val="28"/>
        </w:rPr>
        <w:t>ь</w:t>
      </w:r>
      <w:r w:rsidR="00655841" w:rsidRPr="00026014">
        <w:rPr>
          <w:rFonts w:ascii="Times New Roman" w:hAnsi="Times New Roman" w:cs="Times New Roman"/>
          <w:sz w:val="28"/>
          <w:szCs w:val="28"/>
        </w:rPr>
        <w:t>но-измерительная аппаратура или другие приборы, предназначенные для мо</w:t>
      </w:r>
      <w:r w:rsidR="00655841" w:rsidRPr="00026014">
        <w:rPr>
          <w:rFonts w:ascii="Times New Roman" w:hAnsi="Times New Roman" w:cs="Times New Roman"/>
          <w:sz w:val="28"/>
          <w:szCs w:val="28"/>
        </w:rPr>
        <w:t>н</w:t>
      </w:r>
      <w:r w:rsidR="00655841" w:rsidRPr="00026014">
        <w:rPr>
          <w:rFonts w:ascii="Times New Roman" w:hAnsi="Times New Roman" w:cs="Times New Roman"/>
          <w:sz w:val="28"/>
          <w:szCs w:val="28"/>
        </w:rPr>
        <w:t>тажа в составе установленного оборудования, и другие материальные ценности, необходимые для строительно-монтажных работ;</w:t>
      </w:r>
      <w:r w:rsidR="00655841" w:rsidRPr="00026014">
        <w:rPr>
          <w:rFonts w:ascii="Times New Roman" w:hAnsi="Times New Roman" w:cs="Times New Roman"/>
          <w:sz w:val="28"/>
          <w:szCs w:val="28"/>
        </w:rPr>
        <w:br/>
      </w:r>
      <w:r w:rsidR="00302753" w:rsidRPr="00026014">
        <w:rPr>
          <w:rFonts w:ascii="Times New Roman" w:hAnsi="Times New Roman" w:cs="Times New Roman"/>
          <w:sz w:val="28"/>
          <w:szCs w:val="28"/>
        </w:rPr>
        <w:t xml:space="preserve">6.2. </w:t>
      </w:r>
      <w:r w:rsidR="00BB36A1" w:rsidRPr="00026014">
        <w:rPr>
          <w:rFonts w:ascii="Times New Roman" w:hAnsi="Times New Roman" w:cs="Times New Roman"/>
          <w:sz w:val="28"/>
          <w:szCs w:val="28"/>
        </w:rPr>
        <w:t>Материальные запасы принимаются к бухгалтерскому учету по фактиче</w:t>
      </w:r>
      <w:r w:rsidR="00BB36A1" w:rsidRPr="00026014">
        <w:rPr>
          <w:rFonts w:ascii="Times New Roman" w:hAnsi="Times New Roman" w:cs="Times New Roman"/>
          <w:sz w:val="28"/>
          <w:szCs w:val="28"/>
        </w:rPr>
        <w:softHyphen/>
        <w:t>ской стоимости, с учетом сумм налога на добавленную стоимость, предъявлен</w:t>
      </w:r>
      <w:r w:rsidR="00BB36A1" w:rsidRPr="00026014">
        <w:rPr>
          <w:rFonts w:ascii="Times New Roman" w:hAnsi="Times New Roman" w:cs="Times New Roman"/>
          <w:sz w:val="28"/>
          <w:szCs w:val="28"/>
        </w:rPr>
        <w:softHyphen/>
        <w:t>ных поставщиками и подряд</w:t>
      </w:r>
      <w:r w:rsidR="00BB36A1" w:rsidRPr="00026014">
        <w:rPr>
          <w:rFonts w:ascii="Times New Roman" w:hAnsi="Times New Roman" w:cs="Times New Roman"/>
          <w:sz w:val="28"/>
          <w:szCs w:val="28"/>
        </w:rPr>
        <w:softHyphen/>
        <w:t>чиками</w:t>
      </w:r>
      <w:r w:rsidR="0010624A" w:rsidRPr="00026014">
        <w:rPr>
          <w:rFonts w:ascii="Times New Roman" w:hAnsi="Times New Roman" w:cs="Times New Roman"/>
          <w:sz w:val="28"/>
          <w:szCs w:val="28"/>
        </w:rPr>
        <w:t>.</w:t>
      </w:r>
      <w:r w:rsidR="005475CB">
        <w:rPr>
          <w:rFonts w:ascii="Times New Roman" w:hAnsi="Times New Roman" w:cs="Times New Roman"/>
          <w:sz w:val="28"/>
          <w:szCs w:val="28"/>
        </w:rPr>
        <w:t xml:space="preserve"> </w:t>
      </w:r>
      <w:r w:rsidR="000303D9" w:rsidRPr="00026014">
        <w:rPr>
          <w:rFonts w:ascii="Times New Roman" w:hAnsi="Times New Roman" w:cs="Times New Roman"/>
          <w:sz w:val="28"/>
          <w:szCs w:val="28"/>
        </w:rPr>
        <w:t>Оприходование материальных запасов о</w:t>
      </w:r>
      <w:r w:rsidR="000303D9" w:rsidRPr="00026014">
        <w:rPr>
          <w:rFonts w:ascii="Times New Roman" w:hAnsi="Times New Roman" w:cs="Times New Roman"/>
          <w:sz w:val="28"/>
          <w:szCs w:val="28"/>
        </w:rPr>
        <w:t>т</w:t>
      </w:r>
      <w:r w:rsidR="000303D9" w:rsidRPr="00026014">
        <w:rPr>
          <w:rFonts w:ascii="Times New Roman" w:hAnsi="Times New Roman" w:cs="Times New Roman"/>
          <w:sz w:val="28"/>
          <w:szCs w:val="28"/>
        </w:rPr>
        <w:t>ражается в регистрах бухгал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терского учета на основании первичных учетных документов (накладных по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ставщика, УПД и т.п.).</w:t>
      </w:r>
      <w:r w:rsidR="004A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D9" w:rsidRPr="00026014" w:rsidRDefault="004A4DBC" w:rsidP="00026014">
      <w:pPr>
        <w:pStyle w:val="ab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3D9" w:rsidRPr="00026014">
        <w:rPr>
          <w:rFonts w:ascii="Times New Roman" w:hAnsi="Times New Roman" w:cs="Times New Roman"/>
          <w:sz w:val="28"/>
          <w:szCs w:val="28"/>
        </w:rPr>
        <w:t>В тех случаях, когда имеются расхождения с данными документов постав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щика, составляется Акт о приемке материалов (материальных ценностей) (ф. 0504220). Акт приемки материалов (форма 0504220) составляется в двух экзем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плярах членами комиссии по поступлению и выбытию активов с обязательным участием материально ответственного лица и представителя отправителя (по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ставщика) или представителя незаинтересованной организации.</w:t>
      </w:r>
      <w:r w:rsidR="007526BC">
        <w:rPr>
          <w:rFonts w:ascii="Times New Roman" w:hAnsi="Times New Roman" w:cs="Times New Roman"/>
          <w:sz w:val="28"/>
          <w:szCs w:val="28"/>
        </w:rPr>
        <w:t xml:space="preserve"> </w:t>
      </w:r>
      <w:r w:rsidR="000303D9" w:rsidRPr="00026014">
        <w:rPr>
          <w:rFonts w:ascii="Times New Roman" w:hAnsi="Times New Roman" w:cs="Times New Roman"/>
          <w:sz w:val="28"/>
          <w:szCs w:val="28"/>
        </w:rPr>
        <w:t>После приемки ценностей акты с приложением документов (транспортных накладных и других сопроводительных документов) по одному экземпляру пе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редают соответстве</w:t>
      </w:r>
      <w:r w:rsidR="000303D9" w:rsidRPr="00026014">
        <w:rPr>
          <w:rFonts w:ascii="Times New Roman" w:hAnsi="Times New Roman" w:cs="Times New Roman"/>
          <w:sz w:val="28"/>
          <w:szCs w:val="28"/>
        </w:rPr>
        <w:t>н</w:t>
      </w:r>
      <w:r w:rsidR="000303D9" w:rsidRPr="00026014">
        <w:rPr>
          <w:rFonts w:ascii="Times New Roman" w:hAnsi="Times New Roman" w:cs="Times New Roman"/>
          <w:sz w:val="28"/>
          <w:szCs w:val="28"/>
        </w:rPr>
        <w:lastRenderedPageBreak/>
        <w:t xml:space="preserve">но в бухгалтерию для учета движения материальных </w:t>
      </w:r>
      <w:r w:rsidR="007526BC" w:rsidRPr="00026014">
        <w:rPr>
          <w:rFonts w:ascii="Times New Roman" w:hAnsi="Times New Roman" w:cs="Times New Roman"/>
          <w:sz w:val="28"/>
          <w:szCs w:val="28"/>
        </w:rPr>
        <w:t>ценностей,</w:t>
      </w:r>
      <w:r w:rsidR="000303D9" w:rsidRPr="00026014">
        <w:rPr>
          <w:rFonts w:ascii="Times New Roman" w:hAnsi="Times New Roman" w:cs="Times New Roman"/>
          <w:sz w:val="28"/>
          <w:szCs w:val="28"/>
        </w:rPr>
        <w:t xml:space="preserve"> и  направляе</w:t>
      </w:r>
      <w:r w:rsidR="000303D9" w:rsidRPr="00026014">
        <w:rPr>
          <w:rFonts w:ascii="Times New Roman" w:hAnsi="Times New Roman" w:cs="Times New Roman"/>
          <w:sz w:val="28"/>
          <w:szCs w:val="28"/>
        </w:rPr>
        <w:t>т</w:t>
      </w:r>
      <w:r w:rsidR="000303D9" w:rsidRPr="00026014">
        <w:rPr>
          <w:rFonts w:ascii="Times New Roman" w:hAnsi="Times New Roman" w:cs="Times New Roman"/>
          <w:sz w:val="28"/>
          <w:szCs w:val="28"/>
        </w:rPr>
        <w:t>ся пре</w:t>
      </w:r>
      <w:r w:rsidR="000303D9" w:rsidRPr="00026014">
        <w:rPr>
          <w:rFonts w:ascii="Times New Roman" w:hAnsi="Times New Roman" w:cs="Times New Roman"/>
          <w:sz w:val="28"/>
          <w:szCs w:val="28"/>
        </w:rPr>
        <w:softHyphen/>
        <w:t>тензионное письмо поставщику.</w:t>
      </w:r>
    </w:p>
    <w:p w:rsidR="00BB36A1" w:rsidRDefault="00BB36A1" w:rsidP="00B17337">
      <w:pPr>
        <w:pStyle w:val="ac"/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302753">
        <w:rPr>
          <w:rFonts w:ascii="Times New Roman" w:hAnsi="Times New Roman" w:cs="Times New Roman"/>
          <w:sz w:val="28"/>
          <w:szCs w:val="28"/>
        </w:rPr>
        <w:t>Выбытие (</w:t>
      </w:r>
      <w:r w:rsidR="00302753">
        <w:rPr>
          <w:rFonts w:ascii="Times New Roman" w:hAnsi="Times New Roman" w:cs="Times New Roman"/>
          <w:sz w:val="28"/>
          <w:szCs w:val="28"/>
        </w:rPr>
        <w:t>отпуск</w:t>
      </w:r>
      <w:r w:rsidRPr="00302753">
        <w:rPr>
          <w:rFonts w:ascii="Times New Roman" w:hAnsi="Times New Roman" w:cs="Times New Roman"/>
          <w:sz w:val="28"/>
          <w:szCs w:val="28"/>
        </w:rPr>
        <w:t>) материальных запасов производится</w:t>
      </w:r>
      <w:r w:rsidR="007526BC">
        <w:rPr>
          <w:rFonts w:ascii="Times New Roman" w:hAnsi="Times New Roman" w:cs="Times New Roman"/>
          <w:sz w:val="28"/>
          <w:szCs w:val="28"/>
        </w:rPr>
        <w:t xml:space="preserve"> </w:t>
      </w:r>
      <w:r w:rsidRPr="00302753">
        <w:rPr>
          <w:rFonts w:ascii="Times New Roman" w:hAnsi="Times New Roman" w:cs="Times New Roman"/>
          <w:sz w:val="28"/>
          <w:szCs w:val="28"/>
        </w:rPr>
        <w:t>по факти</w:t>
      </w:r>
      <w:r w:rsidR="00302753">
        <w:rPr>
          <w:rFonts w:ascii="Times New Roman" w:hAnsi="Times New Roman" w:cs="Times New Roman"/>
          <w:sz w:val="28"/>
          <w:szCs w:val="28"/>
        </w:rPr>
        <w:t xml:space="preserve">ческой стоимости каждой единицы. </w:t>
      </w:r>
      <w:r w:rsidRPr="00302753">
        <w:rPr>
          <w:rFonts w:ascii="Times New Roman" w:hAnsi="Times New Roman" w:cs="Times New Roman"/>
          <w:sz w:val="28"/>
          <w:szCs w:val="28"/>
        </w:rPr>
        <w:t>Применяемый метод используется в течение ф</w:t>
      </w:r>
      <w:r w:rsidRPr="00302753">
        <w:rPr>
          <w:rFonts w:ascii="Times New Roman" w:hAnsi="Times New Roman" w:cs="Times New Roman"/>
          <w:sz w:val="28"/>
          <w:szCs w:val="28"/>
        </w:rPr>
        <w:t>и</w:t>
      </w:r>
      <w:r w:rsidRPr="00302753">
        <w:rPr>
          <w:rFonts w:ascii="Times New Roman" w:hAnsi="Times New Roman" w:cs="Times New Roman"/>
          <w:sz w:val="28"/>
          <w:szCs w:val="28"/>
        </w:rPr>
        <w:t>нансового года непрерывно.</w:t>
      </w:r>
    </w:p>
    <w:p w:rsidR="00276964" w:rsidRDefault="00276964" w:rsidP="00B17337">
      <w:pPr>
        <w:pStyle w:val="11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  <w:jc w:val="both"/>
      </w:pPr>
      <w:r>
        <w:t>Оприходование материальных запасов, выявленных при инвентаризации осуществлять на основании акта результатов инвентаризации и приказа ру</w:t>
      </w:r>
      <w:r>
        <w:softHyphen/>
        <w:t>ководителя по текущей оценочной стоимости.</w:t>
      </w:r>
    </w:p>
    <w:p w:rsidR="00026014" w:rsidRDefault="00276964" w:rsidP="00B17337">
      <w:pPr>
        <w:pStyle w:val="ac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отдельных видов материальных запасов:</w:t>
      </w:r>
    </w:p>
    <w:p w:rsidR="00393C45" w:rsidRDefault="002D17C5" w:rsidP="0039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</w:t>
      </w:r>
      <w:r w:rsidR="00276964">
        <w:rPr>
          <w:rFonts w:ascii="Times New Roman" w:hAnsi="Times New Roman" w:cs="Times New Roman"/>
          <w:sz w:val="28"/>
          <w:szCs w:val="28"/>
        </w:rPr>
        <w:t>Учет медикаментов</w:t>
      </w:r>
      <w:r w:rsidR="00393C45">
        <w:rPr>
          <w:rFonts w:ascii="Times New Roman" w:hAnsi="Times New Roman" w:cs="Times New Roman"/>
          <w:sz w:val="28"/>
          <w:szCs w:val="28"/>
        </w:rPr>
        <w:t xml:space="preserve"> ведется на счете 10531 «Медикаменты и перевязо</w:t>
      </w:r>
      <w:r w:rsidR="00393C45">
        <w:rPr>
          <w:rFonts w:ascii="Times New Roman" w:hAnsi="Times New Roman" w:cs="Times New Roman"/>
          <w:sz w:val="28"/>
          <w:szCs w:val="28"/>
        </w:rPr>
        <w:t>ч</w:t>
      </w:r>
      <w:r w:rsidR="00393C45">
        <w:rPr>
          <w:rFonts w:ascii="Times New Roman" w:hAnsi="Times New Roman" w:cs="Times New Roman"/>
          <w:sz w:val="28"/>
          <w:szCs w:val="28"/>
        </w:rPr>
        <w:t>ные средства», учитываются медикаменты, перевязочные средства, стоматол</w:t>
      </w:r>
      <w:r w:rsidR="00393C45">
        <w:rPr>
          <w:rFonts w:ascii="Times New Roman" w:hAnsi="Times New Roman" w:cs="Times New Roman"/>
          <w:sz w:val="28"/>
          <w:szCs w:val="28"/>
        </w:rPr>
        <w:t>о</w:t>
      </w:r>
      <w:r w:rsidR="00393C45">
        <w:rPr>
          <w:rFonts w:ascii="Times New Roman" w:hAnsi="Times New Roman" w:cs="Times New Roman"/>
          <w:sz w:val="28"/>
          <w:szCs w:val="28"/>
        </w:rPr>
        <w:t>гические материалы, прочие расходные материалы, используемые для оказания стоматологической помощи</w:t>
      </w:r>
      <w:r w:rsidR="0062791D">
        <w:rPr>
          <w:rFonts w:ascii="Times New Roman" w:hAnsi="Times New Roman" w:cs="Times New Roman"/>
          <w:sz w:val="28"/>
          <w:szCs w:val="28"/>
        </w:rPr>
        <w:t xml:space="preserve"> (далее медикаменты</w:t>
      </w:r>
      <w:r w:rsidR="00B43316">
        <w:rPr>
          <w:rFonts w:ascii="Times New Roman" w:hAnsi="Times New Roman" w:cs="Times New Roman"/>
          <w:sz w:val="28"/>
          <w:szCs w:val="28"/>
        </w:rPr>
        <w:t xml:space="preserve"> и ИМН</w:t>
      </w:r>
      <w:r w:rsidR="0062791D">
        <w:rPr>
          <w:rFonts w:ascii="Times New Roman" w:hAnsi="Times New Roman" w:cs="Times New Roman"/>
          <w:sz w:val="28"/>
          <w:szCs w:val="28"/>
        </w:rPr>
        <w:t>)</w:t>
      </w:r>
      <w:r w:rsidR="00393C45">
        <w:rPr>
          <w:rFonts w:ascii="Times New Roman" w:hAnsi="Times New Roman" w:cs="Times New Roman"/>
          <w:sz w:val="28"/>
          <w:szCs w:val="28"/>
        </w:rPr>
        <w:t xml:space="preserve">. </w:t>
      </w:r>
      <w:r w:rsidR="00393C45" w:rsidRPr="00393C45">
        <w:rPr>
          <w:rFonts w:ascii="Times New Roman" w:hAnsi="Times New Roman" w:cs="Times New Roman"/>
          <w:sz w:val="28"/>
          <w:szCs w:val="28"/>
        </w:rPr>
        <w:t>Учет прихода и ра</w:t>
      </w:r>
      <w:r w:rsidR="00393C45" w:rsidRPr="00393C45">
        <w:rPr>
          <w:rFonts w:ascii="Times New Roman" w:hAnsi="Times New Roman" w:cs="Times New Roman"/>
          <w:sz w:val="28"/>
          <w:szCs w:val="28"/>
        </w:rPr>
        <w:t>с</w:t>
      </w:r>
      <w:r w:rsidR="00393C45" w:rsidRPr="00393C45">
        <w:rPr>
          <w:rFonts w:ascii="Times New Roman" w:hAnsi="Times New Roman" w:cs="Times New Roman"/>
          <w:sz w:val="28"/>
          <w:szCs w:val="28"/>
        </w:rPr>
        <w:t xml:space="preserve">хода медикаментов и </w:t>
      </w:r>
      <w:r w:rsidR="00B43316">
        <w:rPr>
          <w:rFonts w:ascii="Times New Roman" w:hAnsi="Times New Roman" w:cs="Times New Roman"/>
          <w:sz w:val="28"/>
          <w:szCs w:val="28"/>
        </w:rPr>
        <w:t>ИМН</w:t>
      </w:r>
      <w:r w:rsidR="00393C45" w:rsidRPr="00393C4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393C45" w:rsidRPr="00393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3C45">
        <w:rPr>
          <w:rFonts w:ascii="Times New Roman" w:hAnsi="Times New Roman" w:cs="Times New Roman"/>
          <w:sz w:val="28"/>
          <w:szCs w:val="28"/>
        </w:rPr>
        <w:t>:</w:t>
      </w:r>
    </w:p>
    <w:p w:rsidR="00393C45" w:rsidRDefault="00393C45" w:rsidP="0039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C45">
        <w:rPr>
          <w:rFonts w:ascii="Times New Roman" w:hAnsi="Times New Roman" w:cs="Times New Roman"/>
          <w:sz w:val="28"/>
          <w:szCs w:val="28"/>
        </w:rPr>
        <w:t>Инструкцией «Инструкции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СССР», утвержде</w:t>
      </w:r>
      <w:r w:rsidRPr="00393C45">
        <w:rPr>
          <w:rFonts w:ascii="Times New Roman" w:hAnsi="Times New Roman" w:cs="Times New Roman"/>
          <w:sz w:val="28"/>
          <w:szCs w:val="28"/>
        </w:rPr>
        <w:t>н</w:t>
      </w:r>
      <w:r w:rsidRPr="00393C45">
        <w:rPr>
          <w:rFonts w:ascii="Times New Roman" w:hAnsi="Times New Roman" w:cs="Times New Roman"/>
          <w:sz w:val="28"/>
          <w:szCs w:val="28"/>
        </w:rPr>
        <w:t>ной приказом Минздрава СССР от 02.06.1</w:t>
      </w:r>
      <w:r>
        <w:rPr>
          <w:rFonts w:ascii="Times New Roman" w:hAnsi="Times New Roman" w:cs="Times New Roman"/>
          <w:sz w:val="28"/>
          <w:szCs w:val="28"/>
        </w:rPr>
        <w:t>987 № 747;</w:t>
      </w:r>
    </w:p>
    <w:p w:rsidR="00393C45" w:rsidRDefault="0062791D" w:rsidP="0039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08</w:t>
      </w:r>
      <w:r w:rsidR="00393C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1.1998 №3</w:t>
      </w:r>
      <w:r w:rsidR="00393C4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веществах».</w:t>
      </w:r>
    </w:p>
    <w:p w:rsidR="0062791D" w:rsidRDefault="004A4DBC" w:rsidP="0039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91D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медикаментов и </w:t>
      </w:r>
      <w:r w:rsidR="00B43316">
        <w:rPr>
          <w:rFonts w:ascii="Times New Roman" w:hAnsi="Times New Roman" w:cs="Times New Roman"/>
          <w:sz w:val="28"/>
          <w:szCs w:val="28"/>
        </w:rPr>
        <w:t>ИМН</w:t>
      </w:r>
      <w:r w:rsidR="00627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2791D">
        <w:rPr>
          <w:rFonts w:ascii="Times New Roman" w:hAnsi="Times New Roman" w:cs="Times New Roman"/>
          <w:sz w:val="28"/>
          <w:szCs w:val="28"/>
        </w:rPr>
        <w:t>складе возложена на</w:t>
      </w:r>
      <w:proofErr w:type="gramEnd"/>
      <w:r w:rsidR="0062791D">
        <w:rPr>
          <w:rFonts w:ascii="Times New Roman" w:hAnsi="Times New Roman" w:cs="Times New Roman"/>
          <w:sz w:val="28"/>
          <w:szCs w:val="28"/>
        </w:rPr>
        <w:t xml:space="preserve"> </w:t>
      </w:r>
      <w:r w:rsidR="00983F5D">
        <w:rPr>
          <w:rFonts w:ascii="Times New Roman" w:hAnsi="Times New Roman" w:cs="Times New Roman"/>
          <w:sz w:val="28"/>
          <w:szCs w:val="28"/>
        </w:rPr>
        <w:t>старшую</w:t>
      </w:r>
      <w:r w:rsidR="0062791D">
        <w:rPr>
          <w:rFonts w:ascii="Times New Roman" w:hAnsi="Times New Roman" w:cs="Times New Roman"/>
          <w:sz w:val="28"/>
          <w:szCs w:val="28"/>
        </w:rPr>
        <w:t xml:space="preserve"> медицинскую сестру. С ней заключен договор о полной материал</w:t>
      </w:r>
      <w:r w:rsidR="0062791D">
        <w:rPr>
          <w:rFonts w:ascii="Times New Roman" w:hAnsi="Times New Roman" w:cs="Times New Roman"/>
          <w:sz w:val="28"/>
          <w:szCs w:val="28"/>
        </w:rPr>
        <w:t>ь</w:t>
      </w:r>
      <w:r w:rsidR="0062791D">
        <w:rPr>
          <w:rFonts w:ascii="Times New Roman" w:hAnsi="Times New Roman" w:cs="Times New Roman"/>
          <w:sz w:val="28"/>
          <w:szCs w:val="28"/>
        </w:rPr>
        <w:t>ной ответственности.</w:t>
      </w:r>
    </w:p>
    <w:p w:rsidR="0062791D" w:rsidRPr="00393C45" w:rsidRDefault="004A4DBC" w:rsidP="0062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91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652FF">
        <w:rPr>
          <w:rFonts w:ascii="Times New Roman" w:hAnsi="Times New Roman" w:cs="Times New Roman"/>
          <w:sz w:val="28"/>
          <w:szCs w:val="28"/>
        </w:rPr>
        <w:t>м</w:t>
      </w:r>
      <w:r w:rsidR="0062791D">
        <w:rPr>
          <w:rFonts w:ascii="Times New Roman" w:hAnsi="Times New Roman" w:cs="Times New Roman"/>
          <w:sz w:val="28"/>
          <w:szCs w:val="28"/>
        </w:rPr>
        <w:t>едикаментов</w:t>
      </w:r>
      <w:r w:rsidR="00B43316">
        <w:rPr>
          <w:rFonts w:ascii="Times New Roman" w:hAnsi="Times New Roman" w:cs="Times New Roman"/>
          <w:sz w:val="28"/>
          <w:szCs w:val="28"/>
        </w:rPr>
        <w:t xml:space="preserve"> и ИМН</w:t>
      </w:r>
      <w:r w:rsidR="0062791D">
        <w:rPr>
          <w:rFonts w:ascii="Times New Roman" w:hAnsi="Times New Roman" w:cs="Times New Roman"/>
          <w:sz w:val="28"/>
          <w:szCs w:val="28"/>
        </w:rPr>
        <w:t xml:space="preserve"> осуществляется  в размере текущей потребности. Полученные медикаменты </w:t>
      </w:r>
      <w:r w:rsidR="00B43316">
        <w:rPr>
          <w:rFonts w:ascii="Times New Roman" w:hAnsi="Times New Roman" w:cs="Times New Roman"/>
          <w:sz w:val="28"/>
          <w:szCs w:val="28"/>
        </w:rPr>
        <w:t xml:space="preserve">и ИМН </w:t>
      </w:r>
      <w:r w:rsidR="0062791D">
        <w:rPr>
          <w:rFonts w:ascii="Times New Roman" w:hAnsi="Times New Roman" w:cs="Times New Roman"/>
          <w:sz w:val="28"/>
          <w:szCs w:val="28"/>
        </w:rPr>
        <w:t>проверяются главной мед</w:t>
      </w:r>
      <w:r w:rsidR="0062791D">
        <w:rPr>
          <w:rFonts w:ascii="Times New Roman" w:hAnsi="Times New Roman" w:cs="Times New Roman"/>
          <w:sz w:val="28"/>
          <w:szCs w:val="28"/>
        </w:rPr>
        <w:t>и</w:t>
      </w:r>
      <w:r w:rsidR="0062791D">
        <w:rPr>
          <w:rFonts w:ascii="Times New Roman" w:hAnsi="Times New Roman" w:cs="Times New Roman"/>
          <w:sz w:val="28"/>
          <w:szCs w:val="28"/>
        </w:rPr>
        <w:t>цинской сестрой</w:t>
      </w:r>
      <w:r w:rsidR="008652FF">
        <w:rPr>
          <w:rFonts w:ascii="Times New Roman" w:hAnsi="Times New Roman" w:cs="Times New Roman"/>
          <w:sz w:val="28"/>
          <w:szCs w:val="28"/>
        </w:rPr>
        <w:t xml:space="preserve"> на предмет регистрации в реестре ЛС и не изъяты ли из обр</w:t>
      </w:r>
      <w:r w:rsidR="008652FF">
        <w:rPr>
          <w:rFonts w:ascii="Times New Roman" w:hAnsi="Times New Roman" w:cs="Times New Roman"/>
          <w:sz w:val="28"/>
          <w:szCs w:val="28"/>
        </w:rPr>
        <w:t>а</w:t>
      </w:r>
      <w:r w:rsidR="008652FF">
        <w:rPr>
          <w:rFonts w:ascii="Times New Roman" w:hAnsi="Times New Roman" w:cs="Times New Roman"/>
          <w:sz w:val="28"/>
          <w:szCs w:val="28"/>
        </w:rPr>
        <w:t>щения.</w:t>
      </w:r>
    </w:p>
    <w:p w:rsidR="008652FF" w:rsidRDefault="004A4DBC" w:rsidP="008652F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8652FF" w:rsidRPr="008652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 медикаментов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ИМН</w:t>
      </w:r>
      <w:r w:rsidR="008652FF" w:rsidRPr="008652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ведется </w:t>
      </w:r>
      <w:r w:rsidR="00983F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старшей </w:t>
      </w:r>
      <w:r w:rsidR="008652FF" w:rsidRPr="008652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медицинской сестрой в книге учета материальных ценностей (</w:t>
      </w:r>
      <w:hyperlink r:id="rId11" w:anchor="/document/140/33953/" w:tooltip="ОКУД 0504042. Книга учета материальных ценностей" w:history="1">
        <w:r w:rsidR="008652FF" w:rsidRPr="008652F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ф. 0504042</w:t>
        </w:r>
      </w:hyperlink>
      <w:r w:rsidR="008652FF" w:rsidRPr="008652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страницы книги пронумерованы и прошнурованы, скреплены подписью главного бухгалтера – в случае ведения учета на бумажном носителе. </w:t>
      </w:r>
    </w:p>
    <w:p w:rsidR="00B43316" w:rsidRDefault="004A4DBC" w:rsidP="008652F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материальных запасов, по которым ведется предметно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количественный учет, утверждается приказом главного врача.</w:t>
      </w:r>
    </w:p>
    <w:p w:rsidR="00B43316" w:rsidRPr="008652FF" w:rsidRDefault="004A4DBC" w:rsidP="00A2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Отпуск медикаментов и ИМН осуществляется </w:t>
      </w:r>
      <w:r w:rsidR="00983F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старшей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медицинской сес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B43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рой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медицинским сестрам кабинетов. Выдача  перевязочных средств, а также </w:t>
      </w:r>
      <w:proofErr w:type="spellStart"/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прекурсоров</w:t>
      </w:r>
      <w:proofErr w:type="spellEnd"/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спирта этилового,  ортопедических материалов, </w:t>
      </w:r>
      <w:proofErr w:type="spellStart"/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рентгенпленки</w:t>
      </w:r>
      <w:proofErr w:type="spellEnd"/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производится на основании требований-накладных, расходные стоматологич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ские материалы, изделия медицинского назначения выдаются по ведомости в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дачи МЦ на нужды учреждения (ф. 0504210), на основании которых составл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6D4D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ется акт о списании МЗ (ф. 0504230).</w:t>
      </w:r>
      <w:r w:rsidR="005475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771" w:rsidRPr="00A25771">
        <w:rPr>
          <w:rFonts w:ascii="Times New Roman" w:hAnsi="Times New Roman" w:cs="Times New Roman"/>
          <w:sz w:val="28"/>
          <w:szCs w:val="28"/>
        </w:rPr>
        <w:t xml:space="preserve">В конце каждого месяца </w:t>
      </w:r>
      <w:r w:rsidR="00A25771">
        <w:rPr>
          <w:rFonts w:ascii="Times New Roman" w:hAnsi="Times New Roman" w:cs="Times New Roman"/>
          <w:sz w:val="28"/>
          <w:szCs w:val="28"/>
        </w:rPr>
        <w:t>главная мед</w:t>
      </w:r>
      <w:r w:rsidR="00A25771">
        <w:rPr>
          <w:rFonts w:ascii="Times New Roman" w:hAnsi="Times New Roman" w:cs="Times New Roman"/>
          <w:sz w:val="28"/>
          <w:szCs w:val="28"/>
        </w:rPr>
        <w:t>и</w:t>
      </w:r>
      <w:r w:rsidR="00A25771">
        <w:rPr>
          <w:rFonts w:ascii="Times New Roman" w:hAnsi="Times New Roman" w:cs="Times New Roman"/>
          <w:sz w:val="28"/>
          <w:szCs w:val="28"/>
        </w:rPr>
        <w:t xml:space="preserve">цинская </w:t>
      </w:r>
      <w:r w:rsidR="00A25771" w:rsidRPr="00A25771">
        <w:rPr>
          <w:rFonts w:ascii="Times New Roman" w:hAnsi="Times New Roman" w:cs="Times New Roman"/>
          <w:sz w:val="28"/>
          <w:szCs w:val="28"/>
        </w:rPr>
        <w:t>сестра представляет в бухгалтерию утвержденный руководителем о</w:t>
      </w:r>
      <w:r w:rsidR="00A25771" w:rsidRPr="00A25771">
        <w:rPr>
          <w:rFonts w:ascii="Times New Roman" w:hAnsi="Times New Roman" w:cs="Times New Roman"/>
          <w:sz w:val="28"/>
          <w:szCs w:val="28"/>
        </w:rPr>
        <w:t>т</w:t>
      </w:r>
      <w:r w:rsidR="00A25771" w:rsidRPr="00A25771">
        <w:rPr>
          <w:rFonts w:ascii="Times New Roman" w:hAnsi="Times New Roman" w:cs="Times New Roman"/>
          <w:sz w:val="28"/>
          <w:szCs w:val="28"/>
        </w:rPr>
        <w:t xml:space="preserve">чет о движении лекарственных средств, подлежащих предметно-количественному учету, по форме № 2-МЗ. </w:t>
      </w:r>
    </w:p>
    <w:p w:rsidR="002D17C5" w:rsidRPr="00BF5EF5" w:rsidRDefault="002D17C5" w:rsidP="00BF5EF5">
      <w:pPr>
        <w:pStyle w:val="ab"/>
        <w:rPr>
          <w:rFonts w:ascii="Times New Roman" w:hAnsi="Times New Roman" w:cs="Times New Roman"/>
          <w:sz w:val="28"/>
          <w:szCs w:val="28"/>
        </w:rPr>
      </w:pPr>
      <w:r w:rsidRPr="00BF5EF5">
        <w:rPr>
          <w:rFonts w:ascii="Times New Roman" w:hAnsi="Times New Roman" w:cs="Times New Roman"/>
          <w:sz w:val="28"/>
          <w:szCs w:val="28"/>
        </w:rPr>
        <w:lastRenderedPageBreak/>
        <w:t>6.5.2.Учет горюче-смазочных материалов осуществляется на счете 10533 «Г</w:t>
      </w:r>
      <w:r w:rsidRPr="00BF5EF5">
        <w:rPr>
          <w:rFonts w:ascii="Times New Roman" w:hAnsi="Times New Roman" w:cs="Times New Roman"/>
          <w:sz w:val="28"/>
          <w:szCs w:val="28"/>
        </w:rPr>
        <w:t>о</w:t>
      </w:r>
      <w:r w:rsidRPr="00BF5EF5">
        <w:rPr>
          <w:rFonts w:ascii="Times New Roman" w:hAnsi="Times New Roman" w:cs="Times New Roman"/>
          <w:sz w:val="28"/>
          <w:szCs w:val="28"/>
        </w:rPr>
        <w:t>рюче-смазочные материалы». В составе ГСМ учитываются все виды топлива, горючего и смазочных материалов: бензин, автол, масла и т.д. Учет ГСМ орг</w:t>
      </w:r>
      <w:r w:rsidRPr="00BF5EF5">
        <w:rPr>
          <w:rFonts w:ascii="Times New Roman" w:hAnsi="Times New Roman" w:cs="Times New Roman"/>
          <w:sz w:val="28"/>
          <w:szCs w:val="28"/>
        </w:rPr>
        <w:t>а</w:t>
      </w:r>
      <w:r w:rsidRPr="00BF5EF5">
        <w:rPr>
          <w:rFonts w:ascii="Times New Roman" w:hAnsi="Times New Roman" w:cs="Times New Roman"/>
          <w:sz w:val="28"/>
          <w:szCs w:val="28"/>
        </w:rPr>
        <w:t xml:space="preserve">низован </w:t>
      </w:r>
      <w:r w:rsidR="00BF5EF5" w:rsidRPr="00BF5EF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BF5EF5" w:rsidRDefault="00BF5EF5" w:rsidP="00BF5EF5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BF5EF5">
        <w:rPr>
          <w:rFonts w:ascii="Times New Roman" w:hAnsi="Times New Roman" w:cs="Times New Roman"/>
          <w:sz w:val="28"/>
          <w:szCs w:val="28"/>
        </w:rPr>
        <w:t>- Распоряжение Минтранса России от 14.03.2008 № АМ-23-р «</w:t>
      </w:r>
      <w:r w:rsidRPr="00BF5EF5">
        <w:rPr>
          <w:rFonts w:ascii="Times New Roman" w:hAnsi="Times New Roman" w:cs="Times New Roman"/>
          <w:bCs/>
          <w:sz w:val="28"/>
          <w:szCs w:val="28"/>
        </w:rPr>
        <w:t>О введении в действие Методических рекомендаций "Нормы расхода топлив и смазочных материалов на автомобильном транспорте»;</w:t>
      </w:r>
    </w:p>
    <w:p w:rsidR="00BF5EF5" w:rsidRDefault="00BF5EF5" w:rsidP="00BF5EF5">
      <w:pPr>
        <w:widowControl/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F5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Минтранса России от 18.09.2008 № 152 «</w:t>
      </w:r>
      <w:r w:rsidRPr="00BF5E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обязател</w:t>
      </w:r>
      <w:r w:rsidRPr="00BF5E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ь</w:t>
      </w:r>
      <w:r w:rsidRPr="00BF5E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ных реквизитов и порядка заполнения путевых листов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BF5EF5" w:rsidRDefault="00BF5EF5" w:rsidP="00BF5EF5">
      <w:pPr>
        <w:pStyle w:val="11"/>
        <w:shd w:val="clear" w:color="auto" w:fill="auto"/>
        <w:ind w:firstLine="300"/>
        <w:rPr>
          <w:bCs/>
        </w:rPr>
      </w:pPr>
      <w:r>
        <w:rPr>
          <w:bCs/>
        </w:rPr>
        <w:t>Приобретение ГСМ осуществляется</w:t>
      </w:r>
      <w:r w:rsidR="00983F5D">
        <w:rPr>
          <w:bCs/>
        </w:rPr>
        <w:t xml:space="preserve"> за </w:t>
      </w:r>
      <w:r>
        <w:rPr>
          <w:bCs/>
        </w:rPr>
        <w:t xml:space="preserve"> </w:t>
      </w:r>
      <w:r w:rsidR="00983F5D">
        <w:rPr>
          <w:bCs/>
        </w:rPr>
        <w:t xml:space="preserve">наличный </w:t>
      </w:r>
      <w:r>
        <w:rPr>
          <w:bCs/>
        </w:rPr>
        <w:t>расчет</w:t>
      </w:r>
      <w:r w:rsidR="00983F5D">
        <w:rPr>
          <w:bCs/>
        </w:rPr>
        <w:t>.</w:t>
      </w:r>
      <w:r>
        <w:rPr>
          <w:bCs/>
        </w:rPr>
        <w:t xml:space="preserve"> </w:t>
      </w:r>
      <w:r>
        <w:t>Расход ГСМ по</w:t>
      </w:r>
      <w:r>
        <w:t>д</w:t>
      </w:r>
      <w:r>
        <w:t>тверждается данными путевых листов, составленных и предоставленных в бу</w:t>
      </w:r>
      <w:r>
        <w:t>х</w:t>
      </w:r>
      <w:r>
        <w:t xml:space="preserve">галтерию. </w:t>
      </w:r>
      <w:r>
        <w:rPr>
          <w:bCs/>
        </w:rPr>
        <w:t>Списание ГСМ осуществляется на основании норм, утвержденных приказом руководителя.</w:t>
      </w:r>
    </w:p>
    <w:p w:rsidR="0030110A" w:rsidRDefault="00BF5EF5" w:rsidP="0030110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110A">
        <w:rPr>
          <w:rFonts w:ascii="Times New Roman" w:hAnsi="Times New Roman" w:cs="Times New Roman"/>
          <w:bCs/>
          <w:sz w:val="28"/>
          <w:szCs w:val="28"/>
        </w:rPr>
        <w:t>6.5.3 Учет строительных материалов ведется на счете 10534 «»Строительные материалы»</w:t>
      </w:r>
      <w:r w:rsidR="0030110A" w:rsidRPr="0030110A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30110A" w:rsidRPr="0030110A">
        <w:rPr>
          <w:rFonts w:ascii="Times New Roman" w:hAnsi="Times New Roman" w:cs="Times New Roman"/>
          <w:bCs/>
          <w:sz w:val="28"/>
          <w:szCs w:val="28"/>
        </w:rPr>
        <w:t xml:space="preserve">К строительным материалам относятся: </w:t>
      </w:r>
      <w:r w:rsidR="0030110A"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силикатные материалы (цемент, песок, гравий, известь, камень, кирпич, черепица), лесные материалы</w:t>
      </w:r>
      <w:proofErr w:type="gramEnd"/>
    </w:p>
    <w:p w:rsidR="00845371" w:rsidRPr="008652FF" w:rsidRDefault="0030110A" w:rsidP="0084537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 фанера и т.п.), строительный металл (железо, жесть, сталь, цинк листовой и т.п.), металлоизделия (гвозди, гайки, болты, скобяные изделия и т.п.), санита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но-технические материалы (краны, муфты, тройники и т.п.), электротехнич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ские материалы (кабель, лампы, патроны, ролики, шнур, провод, предохранит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ли, изоляторы и т.п.), химико-москательные (краска, олифа, толь и т.п.) и др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гие аналогичные материалы;</w:t>
      </w:r>
      <w:proofErr w:type="gramEnd"/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proofErr w:type="gramStart"/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готовые к установке строительные конструкции и детали (металлические, жел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зобетонные и деревянные конструкции, блоки и сборные части зданий и соор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3011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жений, сборные элементы; оборудование для отопительной, вентиляционной, санитарно-технической и иных систем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радиаторы и т.п.).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Списание строител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материалов</w:t>
      </w:r>
      <w:r w:rsidR="008453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отнесенных к силикатным, лесным материалам, строительным металлам, химико-москательным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на основании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подписанных актов  на списание материальных запасов, актов обследования.</w:t>
      </w:r>
      <w:r w:rsidR="008453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 прочие материальные запасы  списываются на основании ведомости выд</w:t>
      </w:r>
      <w:r w:rsidR="008453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53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 МЦ на нужды учреждения (ф. 0504210), на основании которых составляется акт о списании МЗ (ф. 0504230).</w:t>
      </w:r>
    </w:p>
    <w:p w:rsidR="004B1CE1" w:rsidRPr="004B1CE1" w:rsidRDefault="00845371" w:rsidP="004B1CE1">
      <w:pPr>
        <w:pStyle w:val="ab"/>
        <w:rPr>
          <w:rFonts w:ascii="Times New Roman" w:hAnsi="Times New Roman" w:cs="Times New Roman"/>
          <w:sz w:val="28"/>
          <w:szCs w:val="28"/>
        </w:rPr>
      </w:pPr>
      <w:r w:rsidRPr="004B1CE1">
        <w:rPr>
          <w:rFonts w:ascii="Times New Roman" w:hAnsi="Times New Roman" w:cs="Times New Roman"/>
          <w:sz w:val="28"/>
          <w:szCs w:val="28"/>
        </w:rPr>
        <w:t xml:space="preserve">6.5.4. Учет мягкого </w:t>
      </w:r>
      <w:r w:rsidR="00AA6310">
        <w:rPr>
          <w:rFonts w:ascii="Times New Roman" w:hAnsi="Times New Roman" w:cs="Times New Roman"/>
          <w:sz w:val="28"/>
          <w:szCs w:val="28"/>
        </w:rPr>
        <w:t>инвентаря ведется на счете 10535</w:t>
      </w:r>
      <w:r w:rsidRPr="004B1CE1">
        <w:rPr>
          <w:rFonts w:ascii="Times New Roman" w:hAnsi="Times New Roman" w:cs="Times New Roman"/>
          <w:sz w:val="28"/>
          <w:szCs w:val="28"/>
        </w:rPr>
        <w:t xml:space="preserve"> «Мягкий инвентарь». </w:t>
      </w:r>
      <w:r w:rsidR="0030110A" w:rsidRPr="004B1CE1">
        <w:rPr>
          <w:rFonts w:ascii="Times New Roman" w:hAnsi="Times New Roman" w:cs="Times New Roman"/>
          <w:sz w:val="28"/>
          <w:szCs w:val="28"/>
        </w:rPr>
        <w:br/>
      </w:r>
      <w:r w:rsidRPr="004B1CE1">
        <w:rPr>
          <w:rFonts w:ascii="Times New Roman" w:hAnsi="Times New Roman" w:cs="Times New Roman"/>
          <w:sz w:val="28"/>
          <w:szCs w:val="28"/>
        </w:rPr>
        <w:t xml:space="preserve">К мягкому инвентарю относятся: </w:t>
      </w:r>
    </w:p>
    <w:p w:rsidR="004A4DBC" w:rsidRDefault="004B1CE1" w:rsidP="004A4DB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одежда</w:t>
      </w:r>
      <w:r w:rsidR="00845371" w:rsidRPr="004B1CE1">
        <w:rPr>
          <w:rFonts w:ascii="Times New Roman" w:hAnsi="Times New Roman" w:cs="Times New Roman"/>
          <w:sz w:val="28"/>
          <w:szCs w:val="28"/>
        </w:rPr>
        <w:t>, включая спецодежду (костюмы,  куртки, брюки и т.п.);</w:t>
      </w:r>
      <w:r w:rsidR="00845371" w:rsidRPr="004B1C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371" w:rsidRPr="004B1CE1">
        <w:rPr>
          <w:rFonts w:ascii="Times New Roman" w:hAnsi="Times New Roman" w:cs="Times New Roman"/>
          <w:sz w:val="28"/>
          <w:szCs w:val="28"/>
        </w:rPr>
        <w:t>прочий мягкий инвентарь</w:t>
      </w:r>
      <w:r>
        <w:rPr>
          <w:rFonts w:ascii="Times New Roman" w:hAnsi="Times New Roman" w:cs="Times New Roman"/>
          <w:sz w:val="28"/>
          <w:szCs w:val="28"/>
        </w:rPr>
        <w:t xml:space="preserve"> (полотенца, салфетки)</w:t>
      </w:r>
      <w:r w:rsidR="00845371" w:rsidRPr="004B1C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371" w:rsidRPr="004B1C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45371" w:rsidRPr="004B1CE1">
        <w:rPr>
          <w:rFonts w:ascii="Times New Roman" w:hAnsi="Times New Roman" w:cs="Times New Roman"/>
          <w:sz w:val="28"/>
          <w:szCs w:val="28"/>
        </w:rPr>
        <w:t>В состав специальной одежды входит: специальная одежда, специальная обувь и предохранительные приспособления (комбинезоны, костюмы, куртки, брюки, халаты, различная обувь, рукавицы, очки, шлемы, противогазы, респираторы, другие виды специальной одежды).</w:t>
      </w:r>
      <w:proofErr w:type="gramEnd"/>
    </w:p>
    <w:p w:rsidR="008247BC" w:rsidRPr="00D835DD" w:rsidRDefault="004A4DBC" w:rsidP="004A4DB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7BC" w:rsidRPr="00D835DD">
        <w:rPr>
          <w:rFonts w:ascii="Times New Roman" w:hAnsi="Times New Roman" w:cs="Times New Roman"/>
          <w:sz w:val="28"/>
          <w:szCs w:val="28"/>
        </w:rPr>
        <w:t>Мягкий инвентарь, поступивший в учреждение в комплектах, разукомпле</w:t>
      </w:r>
      <w:r w:rsidR="008247BC" w:rsidRPr="00D835DD">
        <w:rPr>
          <w:rFonts w:ascii="Times New Roman" w:hAnsi="Times New Roman" w:cs="Times New Roman"/>
          <w:sz w:val="28"/>
          <w:szCs w:val="28"/>
        </w:rPr>
        <w:t>к</w:t>
      </w:r>
      <w:r w:rsidR="008247BC" w:rsidRPr="00D835DD">
        <w:rPr>
          <w:rFonts w:ascii="Times New Roman" w:hAnsi="Times New Roman" w:cs="Times New Roman"/>
          <w:sz w:val="28"/>
          <w:szCs w:val="28"/>
        </w:rPr>
        <w:t>товывается и учитывается поштучно, что оформляется самостоятельно разраб</w:t>
      </w:r>
      <w:r w:rsidR="008247BC" w:rsidRPr="00D835DD">
        <w:rPr>
          <w:rFonts w:ascii="Times New Roman" w:hAnsi="Times New Roman" w:cs="Times New Roman"/>
          <w:sz w:val="28"/>
          <w:szCs w:val="28"/>
        </w:rPr>
        <w:t>о</w:t>
      </w:r>
      <w:r w:rsidR="008247BC" w:rsidRPr="00D835DD">
        <w:rPr>
          <w:rFonts w:ascii="Times New Roman" w:hAnsi="Times New Roman" w:cs="Times New Roman"/>
          <w:sz w:val="28"/>
          <w:szCs w:val="28"/>
        </w:rPr>
        <w:t xml:space="preserve">танным актом </w:t>
      </w:r>
      <w:proofErr w:type="spellStart"/>
      <w:r w:rsidR="008247BC" w:rsidRPr="00D835DD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8247BC" w:rsidRPr="00D83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8247BC" w:rsidRPr="00D835DD">
        <w:rPr>
          <w:rFonts w:ascii="Times New Roman" w:hAnsi="Times New Roman" w:cs="Times New Roman"/>
          <w:sz w:val="28"/>
          <w:szCs w:val="28"/>
        </w:rPr>
        <w:t>Если стоимость составных частей не была выделена в отгрузочных документах поставщика, она определ</w:t>
      </w:r>
      <w:r w:rsidR="008247BC">
        <w:rPr>
          <w:rFonts w:ascii="Times New Roman" w:hAnsi="Times New Roman" w:cs="Times New Roman"/>
          <w:sz w:val="28"/>
          <w:szCs w:val="28"/>
        </w:rPr>
        <w:t>яется</w:t>
      </w:r>
      <w:r w:rsidR="008247BC" w:rsidRPr="00D835DD">
        <w:rPr>
          <w:rFonts w:ascii="Times New Roman" w:hAnsi="Times New Roman" w:cs="Times New Roman"/>
          <w:sz w:val="28"/>
          <w:szCs w:val="28"/>
        </w:rPr>
        <w:t xml:space="preserve"> комиссией по поступлению и выбы</w:t>
      </w:r>
      <w:r w:rsidR="008247BC" w:rsidRPr="00D835DD">
        <w:rPr>
          <w:rFonts w:ascii="Times New Roman" w:hAnsi="Times New Roman" w:cs="Times New Roman"/>
          <w:sz w:val="28"/>
          <w:szCs w:val="28"/>
        </w:rPr>
        <w:softHyphen/>
        <w:t>тию активов.</w:t>
      </w:r>
    </w:p>
    <w:p w:rsidR="00B959FB" w:rsidRDefault="004A4DBC" w:rsidP="004A4DB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45371" w:rsidRPr="004B1CE1">
        <w:rPr>
          <w:rFonts w:ascii="Times New Roman" w:hAnsi="Times New Roman" w:cs="Times New Roman"/>
          <w:sz w:val="28"/>
          <w:szCs w:val="28"/>
        </w:rPr>
        <w:t>Предметы мягкого инвентаря, маркируются материально ответственным лицом в присутствии руководителя учреждения или его заместителя и работн</w:t>
      </w:r>
      <w:r w:rsidR="00845371" w:rsidRPr="004B1CE1">
        <w:rPr>
          <w:rFonts w:ascii="Times New Roman" w:hAnsi="Times New Roman" w:cs="Times New Roman"/>
          <w:sz w:val="28"/>
          <w:szCs w:val="28"/>
        </w:rPr>
        <w:t>и</w:t>
      </w:r>
      <w:r w:rsidR="00845371" w:rsidRPr="004B1CE1">
        <w:rPr>
          <w:rFonts w:ascii="Times New Roman" w:hAnsi="Times New Roman" w:cs="Times New Roman"/>
          <w:sz w:val="28"/>
          <w:szCs w:val="28"/>
        </w:rPr>
        <w:t>ка бухгалтерии специальным штампом несмываемой краской без порчи вне</w:t>
      </w:r>
      <w:r w:rsidR="00845371" w:rsidRPr="004B1CE1">
        <w:rPr>
          <w:rFonts w:ascii="Times New Roman" w:hAnsi="Times New Roman" w:cs="Times New Roman"/>
          <w:sz w:val="28"/>
          <w:szCs w:val="28"/>
        </w:rPr>
        <w:t>ш</w:t>
      </w:r>
      <w:r w:rsidR="00845371" w:rsidRPr="004B1CE1">
        <w:rPr>
          <w:rFonts w:ascii="Times New Roman" w:hAnsi="Times New Roman" w:cs="Times New Roman"/>
          <w:sz w:val="28"/>
          <w:szCs w:val="28"/>
        </w:rPr>
        <w:t>него вида предмета, с указанием наименования учреждения, а при выдаче предметов в эксплуатацию производится дополнительная маркировка с указ</w:t>
      </w:r>
      <w:r w:rsidR="00845371" w:rsidRPr="004B1CE1">
        <w:rPr>
          <w:rFonts w:ascii="Times New Roman" w:hAnsi="Times New Roman" w:cs="Times New Roman"/>
          <w:sz w:val="28"/>
          <w:szCs w:val="28"/>
        </w:rPr>
        <w:t>а</w:t>
      </w:r>
      <w:r w:rsidR="00845371" w:rsidRPr="004B1CE1">
        <w:rPr>
          <w:rFonts w:ascii="Times New Roman" w:hAnsi="Times New Roman" w:cs="Times New Roman"/>
          <w:sz w:val="28"/>
          <w:szCs w:val="28"/>
        </w:rPr>
        <w:t>нием года и месяца выдачи их со склада.</w:t>
      </w:r>
    </w:p>
    <w:p w:rsidR="00D835DD" w:rsidRDefault="004A4DBC" w:rsidP="004A4DB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371" w:rsidRPr="004B1CE1">
        <w:rPr>
          <w:rFonts w:ascii="Times New Roman" w:hAnsi="Times New Roman" w:cs="Times New Roman"/>
          <w:sz w:val="28"/>
          <w:szCs w:val="28"/>
        </w:rPr>
        <w:t>Маркировочные штампы хран</w:t>
      </w:r>
      <w:r w:rsidR="00D835DD">
        <w:rPr>
          <w:rFonts w:ascii="Times New Roman" w:hAnsi="Times New Roman" w:cs="Times New Roman"/>
          <w:sz w:val="28"/>
          <w:szCs w:val="28"/>
        </w:rPr>
        <w:t>я</w:t>
      </w:r>
      <w:r w:rsidR="00845371" w:rsidRPr="004B1CE1">
        <w:rPr>
          <w:rFonts w:ascii="Times New Roman" w:hAnsi="Times New Roman" w:cs="Times New Roman"/>
          <w:sz w:val="28"/>
          <w:szCs w:val="28"/>
        </w:rPr>
        <w:t>тся у  заместителя</w:t>
      </w:r>
      <w:r w:rsidR="004B1CE1" w:rsidRPr="004B1CE1">
        <w:rPr>
          <w:rFonts w:ascii="Times New Roman" w:hAnsi="Times New Roman" w:cs="Times New Roman"/>
          <w:sz w:val="28"/>
          <w:szCs w:val="28"/>
        </w:rPr>
        <w:t xml:space="preserve"> главного врача.</w:t>
      </w:r>
      <w:r w:rsidR="00D835DD">
        <w:rPr>
          <w:rFonts w:ascii="Times New Roman" w:hAnsi="Times New Roman" w:cs="Times New Roman"/>
          <w:sz w:val="28"/>
          <w:szCs w:val="28"/>
        </w:rPr>
        <w:t xml:space="preserve"> Штампы для обозначения на инвентаре года и месяца выдачи в эксплуатацию хранятся у </w:t>
      </w:r>
      <w:r w:rsidR="00B959FB">
        <w:rPr>
          <w:rFonts w:ascii="Times New Roman" w:hAnsi="Times New Roman" w:cs="Times New Roman"/>
          <w:sz w:val="28"/>
          <w:szCs w:val="28"/>
        </w:rPr>
        <w:t>сестры-хозяйки</w:t>
      </w:r>
      <w:r w:rsidR="00D835DD">
        <w:rPr>
          <w:rFonts w:ascii="Times New Roman" w:hAnsi="Times New Roman" w:cs="Times New Roman"/>
          <w:sz w:val="28"/>
          <w:szCs w:val="28"/>
        </w:rPr>
        <w:t>, на котор</w:t>
      </w:r>
      <w:r w:rsidR="00B959FB">
        <w:rPr>
          <w:rFonts w:ascii="Times New Roman" w:hAnsi="Times New Roman" w:cs="Times New Roman"/>
          <w:sz w:val="28"/>
          <w:szCs w:val="28"/>
        </w:rPr>
        <w:t>ую</w:t>
      </w:r>
      <w:r w:rsidR="00D835DD">
        <w:rPr>
          <w:rFonts w:ascii="Times New Roman" w:hAnsi="Times New Roman" w:cs="Times New Roman"/>
          <w:sz w:val="28"/>
          <w:szCs w:val="28"/>
        </w:rPr>
        <w:t xml:space="preserve"> возложена материальная ответственность по учету мягкого инвентаря. </w:t>
      </w:r>
    </w:p>
    <w:p w:rsidR="00845371" w:rsidRDefault="004A4DBC" w:rsidP="004A4DBC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7BC">
        <w:rPr>
          <w:rFonts w:ascii="Times New Roman" w:hAnsi="Times New Roman" w:cs="Times New Roman"/>
          <w:sz w:val="28"/>
          <w:szCs w:val="28"/>
        </w:rPr>
        <w:t>Специальная одежда выдается сотрудникам в порядке, установленном на основе типовых отраслевых норм бесплатной выдачи специальной одежды, специальной обуви и других средств индивидуальной защиты, утвержденных коллективным договором. Специальная одежда, выданная работникам, является собственностью учреждения и подлежит возврату: при увольнении, при пер</w:t>
      </w:r>
      <w:r w:rsidR="008247BC">
        <w:rPr>
          <w:rFonts w:ascii="Times New Roman" w:hAnsi="Times New Roman" w:cs="Times New Roman"/>
          <w:sz w:val="28"/>
          <w:szCs w:val="28"/>
        </w:rPr>
        <w:t>е</w:t>
      </w:r>
      <w:r w:rsidR="008247BC">
        <w:rPr>
          <w:rFonts w:ascii="Times New Roman" w:hAnsi="Times New Roman" w:cs="Times New Roman"/>
          <w:sz w:val="28"/>
          <w:szCs w:val="28"/>
        </w:rPr>
        <w:t>воде на другую работу, для которой выданные им специальная одежда, спец</w:t>
      </w:r>
      <w:r w:rsidR="008247BC">
        <w:rPr>
          <w:rFonts w:ascii="Times New Roman" w:hAnsi="Times New Roman" w:cs="Times New Roman"/>
          <w:sz w:val="28"/>
          <w:szCs w:val="28"/>
        </w:rPr>
        <w:t>и</w:t>
      </w:r>
      <w:r w:rsidR="008247BC">
        <w:rPr>
          <w:rFonts w:ascii="Times New Roman" w:hAnsi="Times New Roman" w:cs="Times New Roman"/>
          <w:sz w:val="28"/>
          <w:szCs w:val="28"/>
        </w:rPr>
        <w:t>альная обувь и предохранительные приспособления не предусмотрены норм</w:t>
      </w:r>
      <w:r w:rsidR="008247BC">
        <w:rPr>
          <w:rFonts w:ascii="Times New Roman" w:hAnsi="Times New Roman" w:cs="Times New Roman"/>
          <w:sz w:val="28"/>
          <w:szCs w:val="28"/>
        </w:rPr>
        <w:t>а</w:t>
      </w:r>
      <w:r w:rsidR="008247BC">
        <w:rPr>
          <w:rFonts w:ascii="Times New Roman" w:hAnsi="Times New Roman" w:cs="Times New Roman"/>
          <w:sz w:val="28"/>
          <w:szCs w:val="28"/>
        </w:rPr>
        <w:t>ми, а также по окончании сроков носки взамен получаемых новых. Стирка мя</w:t>
      </w:r>
      <w:r w:rsidR="008247BC">
        <w:rPr>
          <w:rFonts w:ascii="Times New Roman" w:hAnsi="Times New Roman" w:cs="Times New Roman"/>
          <w:sz w:val="28"/>
          <w:szCs w:val="28"/>
        </w:rPr>
        <w:t>г</w:t>
      </w:r>
      <w:r w:rsidR="008247BC">
        <w:rPr>
          <w:rFonts w:ascii="Times New Roman" w:hAnsi="Times New Roman" w:cs="Times New Roman"/>
          <w:sz w:val="28"/>
          <w:szCs w:val="28"/>
        </w:rPr>
        <w:t>кого инвентаря производится в прачечной учреждения, согласно графику. Грязное белье без штампов в стирку не принимается. Если после стирки шта</w:t>
      </w:r>
      <w:r w:rsidR="008247BC">
        <w:rPr>
          <w:rFonts w:ascii="Times New Roman" w:hAnsi="Times New Roman" w:cs="Times New Roman"/>
          <w:sz w:val="28"/>
          <w:szCs w:val="28"/>
        </w:rPr>
        <w:t>м</w:t>
      </w:r>
      <w:r w:rsidR="008247BC">
        <w:rPr>
          <w:rFonts w:ascii="Times New Roman" w:hAnsi="Times New Roman" w:cs="Times New Roman"/>
          <w:sz w:val="28"/>
          <w:szCs w:val="28"/>
        </w:rPr>
        <w:t xml:space="preserve">пы станут не разборчивыми, предметы мягкого инвентаря маркируются заново.  </w:t>
      </w:r>
    </w:p>
    <w:p w:rsidR="00A25771" w:rsidRPr="00845371" w:rsidRDefault="004A4DBC" w:rsidP="004A4DB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771">
        <w:rPr>
          <w:rFonts w:ascii="Times New Roman" w:hAnsi="Times New Roman" w:cs="Times New Roman"/>
          <w:sz w:val="28"/>
          <w:szCs w:val="28"/>
        </w:rPr>
        <w:t>Предметы мягкого инвентаря списываются при их полной изношенности по решению комиссии по поступлению и выбытию. Списание мягкого инвентаря производится на основании акта о списании мягкого и хозяйственного инвент</w:t>
      </w:r>
      <w:r w:rsidR="00A25771">
        <w:rPr>
          <w:rFonts w:ascii="Times New Roman" w:hAnsi="Times New Roman" w:cs="Times New Roman"/>
          <w:sz w:val="28"/>
          <w:szCs w:val="28"/>
        </w:rPr>
        <w:t>а</w:t>
      </w:r>
      <w:r w:rsidR="00A25771">
        <w:rPr>
          <w:rFonts w:ascii="Times New Roman" w:hAnsi="Times New Roman" w:cs="Times New Roman"/>
          <w:sz w:val="28"/>
          <w:szCs w:val="28"/>
        </w:rPr>
        <w:t>ря (ф. 0504143). Если в результате списания образовалась ветошь, пригодная для дальнейшего использования, в акте делается запись.</w:t>
      </w:r>
    </w:p>
    <w:p w:rsidR="00D618E1" w:rsidRPr="00D618E1" w:rsidRDefault="004A4DBC" w:rsidP="004A4DBC">
      <w:pPr>
        <w:pStyle w:val="ab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8E1" w:rsidRPr="00D618E1">
        <w:rPr>
          <w:rFonts w:ascii="Times New Roman" w:hAnsi="Times New Roman" w:cs="Times New Roman"/>
          <w:sz w:val="28"/>
          <w:szCs w:val="28"/>
        </w:rPr>
        <w:t>Учреждением может осуществляться передача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в лич</w:t>
      </w:r>
      <w:r w:rsidR="004B1CE1" w:rsidRPr="00D618E1">
        <w:rPr>
          <w:rFonts w:ascii="Times New Roman" w:hAnsi="Times New Roman" w:cs="Times New Roman"/>
          <w:sz w:val="28"/>
          <w:szCs w:val="28"/>
        </w:rPr>
        <w:softHyphen/>
        <w:t>ное пользование сл</w:t>
      </w:r>
      <w:r w:rsidR="004B1CE1" w:rsidRPr="00D618E1">
        <w:rPr>
          <w:rFonts w:ascii="Times New Roman" w:hAnsi="Times New Roman" w:cs="Times New Roman"/>
          <w:sz w:val="28"/>
          <w:szCs w:val="28"/>
        </w:rPr>
        <w:t>е</w:t>
      </w:r>
      <w:r w:rsidR="004B1CE1" w:rsidRPr="00D618E1">
        <w:rPr>
          <w:rFonts w:ascii="Times New Roman" w:hAnsi="Times New Roman" w:cs="Times New Roman"/>
          <w:sz w:val="28"/>
          <w:szCs w:val="28"/>
        </w:rPr>
        <w:t>дующи</w:t>
      </w:r>
      <w:r w:rsidR="00D618E1" w:rsidRPr="00D618E1">
        <w:rPr>
          <w:rFonts w:ascii="Times New Roman" w:hAnsi="Times New Roman" w:cs="Times New Roman"/>
          <w:sz w:val="28"/>
          <w:szCs w:val="28"/>
        </w:rPr>
        <w:t>х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D618E1" w:rsidRPr="00D618E1">
        <w:rPr>
          <w:rFonts w:ascii="Times New Roman" w:hAnsi="Times New Roman" w:cs="Times New Roman"/>
          <w:sz w:val="28"/>
          <w:szCs w:val="28"/>
        </w:rPr>
        <w:t>х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D618E1" w:rsidRPr="00D618E1">
        <w:rPr>
          <w:rFonts w:ascii="Times New Roman" w:hAnsi="Times New Roman" w:cs="Times New Roman"/>
          <w:sz w:val="28"/>
          <w:szCs w:val="28"/>
        </w:rPr>
        <w:t>ей: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618E1" w:rsidRPr="00D618E1">
        <w:rPr>
          <w:rFonts w:ascii="Times New Roman" w:hAnsi="Times New Roman" w:cs="Times New Roman"/>
          <w:sz w:val="28"/>
          <w:szCs w:val="28"/>
        </w:rPr>
        <w:t>ой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D618E1" w:rsidRPr="00D618E1">
        <w:rPr>
          <w:rFonts w:ascii="Times New Roman" w:hAnsi="Times New Roman" w:cs="Times New Roman"/>
          <w:sz w:val="28"/>
          <w:szCs w:val="28"/>
        </w:rPr>
        <w:t>ы</w:t>
      </w:r>
      <w:r w:rsidR="004B1CE1" w:rsidRPr="00D618E1">
        <w:rPr>
          <w:rFonts w:ascii="Times New Roman" w:hAnsi="Times New Roman" w:cs="Times New Roman"/>
          <w:sz w:val="28"/>
          <w:szCs w:val="28"/>
        </w:rPr>
        <w:t>, специальн</w:t>
      </w:r>
      <w:r w:rsidR="00D618E1" w:rsidRPr="00D618E1">
        <w:rPr>
          <w:rFonts w:ascii="Times New Roman" w:hAnsi="Times New Roman" w:cs="Times New Roman"/>
          <w:sz w:val="28"/>
          <w:szCs w:val="28"/>
        </w:rPr>
        <w:t>ой</w:t>
      </w:r>
      <w:r w:rsidR="004B1CE1" w:rsidRPr="00D618E1">
        <w:rPr>
          <w:rFonts w:ascii="Times New Roman" w:hAnsi="Times New Roman" w:cs="Times New Roman"/>
          <w:sz w:val="28"/>
          <w:szCs w:val="28"/>
        </w:rPr>
        <w:t xml:space="preserve"> обув</w:t>
      </w:r>
      <w:r w:rsidR="00D618E1" w:rsidRPr="00D618E1">
        <w:rPr>
          <w:rFonts w:ascii="Times New Roman" w:hAnsi="Times New Roman" w:cs="Times New Roman"/>
          <w:sz w:val="28"/>
          <w:szCs w:val="28"/>
        </w:rPr>
        <w:t>и</w:t>
      </w:r>
      <w:r w:rsidR="00D618E1">
        <w:rPr>
          <w:rFonts w:ascii="Times New Roman" w:hAnsi="Times New Roman" w:cs="Times New Roman"/>
          <w:sz w:val="28"/>
          <w:szCs w:val="28"/>
        </w:rPr>
        <w:t>.</w:t>
      </w:r>
      <w:r w:rsidR="00547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8E1" w:rsidRPr="00D618E1">
        <w:rPr>
          <w:rFonts w:ascii="Times New Roman" w:hAnsi="Times New Roman" w:cs="Times New Roman"/>
          <w:sz w:val="28"/>
          <w:szCs w:val="28"/>
        </w:rPr>
        <w:t>Под личным пользованием по</w:t>
      </w:r>
      <w:r w:rsidR="00D618E1" w:rsidRPr="00D618E1">
        <w:rPr>
          <w:rFonts w:ascii="Times New Roman" w:hAnsi="Times New Roman" w:cs="Times New Roman"/>
          <w:sz w:val="28"/>
          <w:szCs w:val="28"/>
        </w:rPr>
        <w:softHyphen/>
        <w:t>нимается, когда сотрудник учреждения подде</w:t>
      </w:r>
      <w:r w:rsidR="00D618E1" w:rsidRPr="00D618E1">
        <w:rPr>
          <w:rFonts w:ascii="Times New Roman" w:hAnsi="Times New Roman" w:cs="Times New Roman"/>
          <w:sz w:val="28"/>
          <w:szCs w:val="28"/>
        </w:rPr>
        <w:t>р</w:t>
      </w:r>
      <w:r w:rsidR="00D618E1" w:rsidRPr="00D618E1">
        <w:rPr>
          <w:rFonts w:ascii="Times New Roman" w:hAnsi="Times New Roman" w:cs="Times New Roman"/>
          <w:sz w:val="28"/>
          <w:szCs w:val="28"/>
        </w:rPr>
        <w:t>живает в чистоте и осуществляет сохранность материальных ценно</w:t>
      </w:r>
      <w:r w:rsidR="00D618E1" w:rsidRPr="00D618E1">
        <w:rPr>
          <w:rFonts w:ascii="Times New Roman" w:hAnsi="Times New Roman" w:cs="Times New Roman"/>
          <w:sz w:val="28"/>
          <w:szCs w:val="28"/>
        </w:rPr>
        <w:softHyphen/>
        <w:t>стей, выда</w:t>
      </w:r>
      <w:r w:rsidR="00D618E1" w:rsidRPr="00D618E1">
        <w:rPr>
          <w:rFonts w:ascii="Times New Roman" w:hAnsi="Times New Roman" w:cs="Times New Roman"/>
          <w:sz w:val="28"/>
          <w:szCs w:val="28"/>
        </w:rPr>
        <w:t>н</w:t>
      </w:r>
      <w:r w:rsidR="00D618E1" w:rsidRPr="00D618E1">
        <w:rPr>
          <w:rFonts w:ascii="Times New Roman" w:hAnsi="Times New Roman" w:cs="Times New Roman"/>
          <w:sz w:val="28"/>
          <w:szCs w:val="28"/>
        </w:rPr>
        <w:t>ных ему для исполнения своих должностных обязанностей, само</w:t>
      </w:r>
      <w:r w:rsidR="00D618E1" w:rsidRPr="00D618E1">
        <w:rPr>
          <w:rFonts w:ascii="Times New Roman" w:hAnsi="Times New Roman" w:cs="Times New Roman"/>
          <w:sz w:val="28"/>
          <w:szCs w:val="28"/>
        </w:rPr>
        <w:softHyphen/>
        <w:t>стоятельно</w:t>
      </w:r>
      <w:r w:rsidR="00D618E1">
        <w:rPr>
          <w:rFonts w:ascii="Times New Roman" w:hAnsi="Times New Roman" w:cs="Times New Roman"/>
          <w:sz w:val="28"/>
          <w:szCs w:val="28"/>
        </w:rPr>
        <w:t>;</w:t>
      </w:r>
      <w:r w:rsidR="005475CB">
        <w:rPr>
          <w:rFonts w:ascii="Times New Roman" w:hAnsi="Times New Roman" w:cs="Times New Roman"/>
          <w:sz w:val="28"/>
          <w:szCs w:val="28"/>
        </w:rPr>
        <w:t xml:space="preserve"> </w:t>
      </w:r>
      <w:r w:rsidR="00D618E1" w:rsidRPr="00D618E1">
        <w:rPr>
          <w:rFonts w:ascii="Times New Roman" w:hAnsi="Times New Roman" w:cs="Times New Roman"/>
          <w:bCs/>
          <w:color w:val="000000"/>
          <w:sz w:val="28"/>
          <w:szCs w:val="28"/>
        </w:rPr>
        <w:t>имущество не находится "под контролем" материально ответственн</w:t>
      </w:r>
      <w:r w:rsidR="00A25771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D618E1" w:rsidRPr="00D61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="00A2577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618E1" w:rsidRPr="00D61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время исполнения соответствующим сотрудником служебных обязанностей оно находится у этого сотрудника, а в иное время - вне территории организации - в месте постоянного проживания сотрудника и т.п.).</w:t>
      </w:r>
      <w:proofErr w:type="gramEnd"/>
    </w:p>
    <w:p w:rsidR="004B1CE1" w:rsidRPr="00A25771" w:rsidRDefault="004A4DBC" w:rsidP="00A25771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B1CE1" w:rsidRPr="00A25771">
        <w:rPr>
          <w:rFonts w:ascii="Times New Roman" w:hAnsi="Times New Roman" w:cs="Times New Roman"/>
          <w:sz w:val="28"/>
          <w:szCs w:val="28"/>
        </w:rPr>
        <w:t>Материальные ценности, находящиеся в личном поль</w:t>
      </w:r>
      <w:r w:rsidR="004B1CE1" w:rsidRPr="00A25771">
        <w:rPr>
          <w:rFonts w:ascii="Times New Roman" w:hAnsi="Times New Roman" w:cs="Times New Roman"/>
          <w:sz w:val="28"/>
          <w:szCs w:val="28"/>
        </w:rPr>
        <w:softHyphen/>
        <w:t>зовании сотрудника, учитыва</w:t>
      </w:r>
      <w:r w:rsidR="00D618E1" w:rsidRPr="00A25771">
        <w:rPr>
          <w:rFonts w:ascii="Times New Roman" w:hAnsi="Times New Roman" w:cs="Times New Roman"/>
          <w:sz w:val="28"/>
          <w:szCs w:val="28"/>
        </w:rPr>
        <w:t>ются</w:t>
      </w:r>
      <w:r w:rsidR="004B1CE1" w:rsidRPr="00A25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1CE1" w:rsidRPr="00A25771">
        <w:rPr>
          <w:rFonts w:ascii="Times New Roman" w:hAnsi="Times New Roman" w:cs="Times New Roman"/>
          <w:sz w:val="28"/>
          <w:szCs w:val="28"/>
        </w:rPr>
        <w:t>за</w:t>
      </w:r>
      <w:r w:rsidR="004B1CE1" w:rsidRPr="00A25771">
        <w:rPr>
          <w:rFonts w:ascii="Times New Roman" w:hAnsi="Times New Roman" w:cs="Times New Roman"/>
          <w:sz w:val="28"/>
          <w:szCs w:val="28"/>
        </w:rPr>
        <w:softHyphen/>
        <w:t>балансовом</w:t>
      </w:r>
      <w:proofErr w:type="spellEnd"/>
      <w:r w:rsidR="004B1CE1" w:rsidRPr="00A25771">
        <w:rPr>
          <w:rFonts w:ascii="Times New Roman" w:hAnsi="Times New Roman" w:cs="Times New Roman"/>
          <w:sz w:val="28"/>
          <w:szCs w:val="28"/>
        </w:rPr>
        <w:t xml:space="preserve"> счете 27 «Материальные ценности, выданные в личное пользова</w:t>
      </w:r>
      <w:r w:rsidR="004B1CE1" w:rsidRPr="00A25771">
        <w:rPr>
          <w:rFonts w:ascii="Times New Roman" w:hAnsi="Times New Roman" w:cs="Times New Roman"/>
          <w:sz w:val="28"/>
          <w:szCs w:val="28"/>
        </w:rPr>
        <w:softHyphen/>
        <w:t>ние работникам (сотрудникам)» без списания объекта с бала</w:t>
      </w:r>
      <w:r w:rsidR="004B1CE1" w:rsidRPr="00A25771">
        <w:rPr>
          <w:rFonts w:ascii="Times New Roman" w:hAnsi="Times New Roman" w:cs="Times New Roman"/>
          <w:sz w:val="28"/>
          <w:szCs w:val="28"/>
        </w:rPr>
        <w:t>н</w:t>
      </w:r>
      <w:r w:rsidR="004B1CE1" w:rsidRPr="00A25771">
        <w:rPr>
          <w:rFonts w:ascii="Times New Roman" w:hAnsi="Times New Roman" w:cs="Times New Roman"/>
          <w:sz w:val="28"/>
          <w:szCs w:val="28"/>
        </w:rPr>
        <w:t>сового учета.</w:t>
      </w:r>
    </w:p>
    <w:p w:rsidR="004B1CE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4B1CE1" w:rsidRPr="00D618E1">
        <w:t xml:space="preserve">Аналитический учет по </w:t>
      </w:r>
      <w:proofErr w:type="spellStart"/>
      <w:r w:rsidR="004B1CE1" w:rsidRPr="00D618E1">
        <w:t>забалансовому</w:t>
      </w:r>
      <w:proofErr w:type="spellEnd"/>
      <w:r w:rsidR="004B1CE1" w:rsidRPr="00D618E1">
        <w:t xml:space="preserve"> счету 27 ведется в Карточке коли</w:t>
      </w:r>
      <w:r w:rsidR="004B1CE1" w:rsidRPr="00D618E1">
        <w:softHyphen/>
        <w:t>чественно-суммового учета материальных ценностей (форма 0504041) в раз</w:t>
      </w:r>
      <w:r w:rsidR="004B1CE1" w:rsidRPr="00D618E1">
        <w:softHyphen/>
        <w:t>резе пользователей имущества, мест его нахождения, по видам имущества, его к</w:t>
      </w:r>
      <w:r w:rsidR="004B1CE1" w:rsidRPr="00D618E1">
        <w:t>о</w:t>
      </w:r>
      <w:r w:rsidR="004B1CE1" w:rsidRPr="00D618E1">
        <w:t>личеству и стоимости.</w:t>
      </w:r>
    </w:p>
    <w:p w:rsidR="008247BC" w:rsidRPr="004B1CE1" w:rsidRDefault="004A4DBC" w:rsidP="004A4DB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7BC">
        <w:rPr>
          <w:rFonts w:ascii="Times New Roman" w:hAnsi="Times New Roman" w:cs="Times New Roman"/>
          <w:sz w:val="28"/>
          <w:szCs w:val="28"/>
        </w:rPr>
        <w:t>Учет мягкого инвентаря ведется в книге учета материальных ценностей (ф. 0504042) по наименованиям предметов и количеству.</w:t>
      </w:r>
    </w:p>
    <w:p w:rsidR="003E25F6" w:rsidRDefault="003E25F6" w:rsidP="003E25F6">
      <w:pPr>
        <w:pStyle w:val="11"/>
        <w:shd w:val="clear" w:color="auto" w:fill="auto"/>
        <w:ind w:left="280" w:firstLine="340"/>
        <w:jc w:val="both"/>
      </w:pPr>
      <w:r w:rsidRPr="003E25F6">
        <w:lastRenderedPageBreak/>
        <w:t>6.5.5 Учет прочих материальных запасов ведется на счете 10536 «Прочие материальные запасы»</w:t>
      </w:r>
      <w:r>
        <w:t xml:space="preserve">. К </w:t>
      </w:r>
      <w:r w:rsidRPr="003E25F6">
        <w:rPr>
          <w:bCs/>
        </w:rPr>
        <w:t>прочим материальным запасам</w:t>
      </w:r>
      <w:r w:rsidR="005475CB">
        <w:rPr>
          <w:bCs/>
        </w:rPr>
        <w:t xml:space="preserve"> </w:t>
      </w:r>
      <w:r>
        <w:t>относятся: реактивы и хи</w:t>
      </w:r>
      <w:r>
        <w:softHyphen/>
        <w:t xml:space="preserve">микаты, стекло и </w:t>
      </w:r>
      <w:proofErr w:type="spellStart"/>
      <w:r>
        <w:t>химпосуда</w:t>
      </w:r>
      <w:proofErr w:type="spellEnd"/>
      <w:r>
        <w:t>, хозяйственные материалы, канцелярские при</w:t>
      </w:r>
      <w:r>
        <w:softHyphen/>
        <w:t>надлежности, посуда, иные материальные запасы и др.</w:t>
      </w:r>
    </w:p>
    <w:p w:rsidR="003E25F6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3E25F6">
        <w:t>Прочие материальные запасы: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line="228" w:lineRule="auto"/>
        <w:ind w:left="280" w:hanging="280"/>
        <w:jc w:val="both"/>
      </w:pPr>
      <w:r>
        <w:t>Запасные части, предназначенные для ремонта и замены к автомобилю, а также принадлежности;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spacing w:line="233" w:lineRule="auto"/>
        <w:ind w:left="280" w:hanging="280"/>
        <w:jc w:val="both"/>
      </w:pPr>
      <w:r>
        <w:t>Запасные части, предназначенные для ремонта и замены изношенных частей в машинах и оборудовании;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>Канцелярские принадлежности;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proofErr w:type="gramStart"/>
      <w:r>
        <w:t>Комплектующие к оргтехнике: кабели для подключения, картриджи, пере</w:t>
      </w:r>
      <w:r>
        <w:softHyphen/>
        <w:t>ходники, платы, пленки, приводы, разъемы, ролики, лотки, корпус системно</w:t>
      </w:r>
      <w:r>
        <w:softHyphen/>
        <w:t>го блока и др. комплектующие, комплекты для обслуживания орг. техники;</w:t>
      </w:r>
      <w:proofErr w:type="gramEnd"/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>Химические реактивы для лаборатории;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>Печатная и книжная продукция;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>Средства моющие, чистящие;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r>
        <w:t>Посуда: тарелки, столовые приборы,  стаканы,   ножи и т.д.;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>Игрушки;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r>
        <w:t>Косметическая продукция: крема,  мыло,  и</w:t>
      </w:r>
      <w:proofErr w:type="gramStart"/>
      <w:r>
        <w:t xml:space="preserve"> .</w:t>
      </w:r>
      <w:proofErr w:type="gramEnd"/>
      <w:r>
        <w:t>т.д.;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proofErr w:type="gramStart"/>
      <w:r>
        <w:t>Инвентарь для хозяйственных нужд: швабры, насадки для швабр, веники, метлы, ведра, салфетки для уборки, губки для мытья, ершики, мешки, паке</w:t>
      </w:r>
      <w:r>
        <w:softHyphen/>
        <w:t>ты, подставки, перчатки и т.д.;</w:t>
      </w:r>
      <w:proofErr w:type="gramEnd"/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</w:pPr>
      <w:r>
        <w:t xml:space="preserve">Радиоматериалы и радиодетали, </w:t>
      </w:r>
      <w:proofErr w:type="gramStart"/>
      <w:r>
        <w:t>фото принадлежности</w:t>
      </w:r>
      <w:proofErr w:type="gramEnd"/>
      <w:r>
        <w:t>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ind w:left="280" w:hanging="280"/>
        <w:jc w:val="both"/>
      </w:pPr>
      <w:proofErr w:type="gramStart"/>
      <w:r>
        <w:t>Хозяйственные материалы: батарейки, лампочки, клеенки, коврики для ван</w:t>
      </w:r>
      <w:r>
        <w:softHyphen/>
        <w:t>ной, коврики грязезащитные, держатели для полотенец</w:t>
      </w:r>
      <w:r w:rsidR="005475CB">
        <w:t xml:space="preserve">, </w:t>
      </w:r>
      <w:r>
        <w:t>дозаторы полиме</w:t>
      </w:r>
      <w:r>
        <w:t>р</w:t>
      </w:r>
      <w:r>
        <w:t>ные со сроком эксплуатации менее года, замки и защелки, ключи и т.д.;</w:t>
      </w:r>
      <w:proofErr w:type="gramEnd"/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3"/>
        </w:tabs>
      </w:pPr>
      <w:r>
        <w:t>Посадочный материал, инструмент для посадки;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3"/>
        </w:tabs>
        <w:spacing w:line="228" w:lineRule="auto"/>
        <w:ind w:left="280" w:hanging="280"/>
        <w:jc w:val="both"/>
      </w:pPr>
      <w:r>
        <w:t>Швейные изделия: иголки, нитки, булавки,  ножницы портняжные и т.д.;</w:t>
      </w:r>
    </w:p>
    <w:p w:rsidR="003E25F6" w:rsidRDefault="003E25F6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3"/>
        </w:tabs>
        <w:spacing w:line="233" w:lineRule="auto"/>
      </w:pPr>
      <w:r>
        <w:t>Иные материальные запасы</w:t>
      </w:r>
      <w:r w:rsidR="005475CB">
        <w:t>,</w:t>
      </w:r>
      <w:r>
        <w:t xml:space="preserve"> не вошедшие в другие группы.</w:t>
      </w:r>
    </w:p>
    <w:p w:rsidR="003E25F6" w:rsidRDefault="004A4DBC" w:rsidP="003E25F6">
      <w:pPr>
        <w:pStyle w:val="11"/>
        <w:shd w:val="clear" w:color="auto" w:fill="auto"/>
        <w:tabs>
          <w:tab w:val="left" w:pos="273"/>
        </w:tabs>
        <w:spacing w:line="233" w:lineRule="auto"/>
      </w:pPr>
      <w:r>
        <w:t xml:space="preserve">      </w:t>
      </w:r>
      <w:r w:rsidR="003E25F6">
        <w:t>Аналитический учет ведется по наименованиям, в разрезе МОЛ.</w:t>
      </w:r>
    </w:p>
    <w:p w:rsidR="00627FCC" w:rsidRDefault="004A4DBC" w:rsidP="004A4DBC">
      <w:pPr>
        <w:pStyle w:val="11"/>
        <w:shd w:val="clear" w:color="auto" w:fill="auto"/>
        <w:jc w:val="both"/>
      </w:pPr>
      <w:r>
        <w:rPr>
          <w:b/>
          <w:bCs/>
        </w:rPr>
        <w:t xml:space="preserve">      </w:t>
      </w:r>
      <w:r w:rsidR="00627FCC">
        <w:rPr>
          <w:b/>
          <w:bCs/>
        </w:rPr>
        <w:t xml:space="preserve">Учет запасных частей. </w:t>
      </w:r>
      <w:r w:rsidR="00627FCC">
        <w:t>Аналитический учет запасных частей вести неза</w:t>
      </w:r>
      <w:r w:rsidR="00627FCC">
        <w:softHyphen/>
        <w:t>висимо от их стоимости по наименованиям запасных частей, маркам, завод</w:t>
      </w:r>
      <w:r w:rsidR="00627FCC">
        <w:softHyphen/>
        <w:t>ским номерам, количеству, стоимости и материально ответственным лицам в Ка</w:t>
      </w:r>
      <w:r w:rsidR="00627FCC">
        <w:t>р</w:t>
      </w:r>
      <w:r w:rsidR="00627FCC">
        <w:t>точке количественно-суммового учета.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</w:t>
      </w:r>
      <w:r w:rsidR="00627FCC">
        <w:t>Запасные части, предназначенные для ремонта и замены изношенных ча</w:t>
      </w:r>
      <w:r w:rsidR="00627FCC">
        <w:softHyphen/>
        <w:t>стей в транспортных средствах, независимо от их стоимости и срока службы учит</w:t>
      </w:r>
      <w:r w:rsidR="00627FCC">
        <w:t>ы</w:t>
      </w:r>
      <w:r w:rsidR="00627FCC">
        <w:t>ваются в составе материальных запасов на счете  до момента установки на транспортное средство.</w:t>
      </w:r>
      <w:r w:rsidR="00CC72A4">
        <w:t xml:space="preserve"> Материальные ценности, выданные на транспортные средства взамен </w:t>
      </w:r>
      <w:proofErr w:type="gramStart"/>
      <w:r w:rsidR="00CC72A4">
        <w:t>изношенных</w:t>
      </w:r>
      <w:proofErr w:type="gramEnd"/>
      <w:r w:rsidR="00CC72A4">
        <w:t xml:space="preserve"> учитываются на счете 09 «Запасные части к транспортным средствам выданные взамен изношенных» ведется по фактич</w:t>
      </w:r>
      <w:r w:rsidR="00CC72A4">
        <w:t>е</w:t>
      </w:r>
      <w:r w:rsidR="00CC72A4">
        <w:t>ской цене, по которой указанные запасные части были списаны при ремонте со счета 10536.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 xml:space="preserve">Использование </w:t>
      </w:r>
      <w:proofErr w:type="gramStart"/>
      <w:r w:rsidR="00627FCC">
        <w:t>запчастей, предназначенных для ремонта отражается</w:t>
      </w:r>
      <w:proofErr w:type="gramEnd"/>
      <w:r w:rsidR="00627FCC">
        <w:t xml:space="preserve"> в А</w:t>
      </w:r>
      <w:r w:rsidR="00627FCC">
        <w:t>к</w:t>
      </w:r>
      <w:r w:rsidR="00627FCC">
        <w:t>тах на списание материальных запасов.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</w:p>
    <w:p w:rsidR="00627FCC" w:rsidRDefault="004A4DBC" w:rsidP="004A4DBC">
      <w:pPr>
        <w:pStyle w:val="11"/>
        <w:shd w:val="clear" w:color="auto" w:fill="auto"/>
        <w:jc w:val="both"/>
      </w:pPr>
      <w:r>
        <w:lastRenderedPageBreak/>
        <w:t xml:space="preserve">      </w:t>
      </w:r>
      <w:r w:rsidR="00627FCC">
        <w:t>Автозапчасти, остающиеся в распоряжении учреждения в результате ра</w:t>
      </w:r>
      <w:r w:rsidR="00627FCC">
        <w:t>з</w:t>
      </w:r>
      <w:r w:rsidR="00627FCC">
        <w:t>борки, утилизации (ликвидации), ремонта транспортного средства, принимаю</w:t>
      </w:r>
      <w:r w:rsidR="00627FCC">
        <w:t>т</w:t>
      </w:r>
      <w:r w:rsidR="00627FCC">
        <w:t>ся к учету по фактической стоимости, ко</w:t>
      </w:r>
      <w:r w:rsidR="00627FCC">
        <w:softHyphen/>
        <w:t>торая определяется исходя из их спр</w:t>
      </w:r>
      <w:r w:rsidR="00627FCC">
        <w:t>а</w:t>
      </w:r>
      <w:r w:rsidR="00627FCC">
        <w:t>ведливой стоимости на дату принятия к учету по методу рыночных цен.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>Отработанные запасные части к машинам и оборудованию должны быть приняты к балансовому учету по текущей оценочной стоимости. Для полу</w:t>
      </w:r>
      <w:r w:rsidR="00627FCC">
        <w:softHyphen/>
        <w:t>ченных отходов используются рыночные цены, применяемые утилизирую</w:t>
      </w:r>
      <w:r w:rsidR="00627FCC">
        <w:softHyphen/>
        <w:t>щими организациями, которые принимают данные отходы в переработку.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>Запасные части, приобретаемые вместе с автомобилем, подлежат отраже</w:t>
      </w:r>
      <w:r w:rsidR="00627FCC">
        <w:softHyphen/>
        <w:t>нию в составе объекта основных средств и обособленно не учитываются.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CC72A4">
        <w:t>З</w:t>
      </w:r>
      <w:r w:rsidR="00627FCC">
        <w:t>амен</w:t>
      </w:r>
      <w:r w:rsidR="00CC72A4">
        <w:t>а</w:t>
      </w:r>
      <w:r w:rsidR="00627FCC">
        <w:t xml:space="preserve"> летней резины на </w:t>
      </w:r>
      <w:proofErr w:type="gramStart"/>
      <w:r w:rsidR="00627FCC">
        <w:t>зимнюю</w:t>
      </w:r>
      <w:proofErr w:type="gramEnd"/>
      <w:r w:rsidR="00627FCC">
        <w:t xml:space="preserve"> и наоборот </w:t>
      </w:r>
      <w:r w:rsidR="00CC72A4">
        <w:t xml:space="preserve">фиксируется в Карточке учета работы автомобильных  шин. 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>Выбытие со счета 09 осуществляется при списании автомобиля по уста</w:t>
      </w:r>
      <w:r w:rsidR="00627FCC">
        <w:softHyphen/>
        <w:t>новленным причинам; при установке новых запчастей взамен непригодных.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 xml:space="preserve">При замене </w:t>
      </w:r>
      <w:r w:rsidR="00627FCC">
        <w:rPr>
          <w:b/>
          <w:bCs/>
        </w:rPr>
        <w:t xml:space="preserve">комплектующих к компьютерам </w:t>
      </w:r>
      <w:r w:rsidR="00627FCC">
        <w:t>в учете отражать операции по демонтажу снятых запасных частей, в актах на списание отражать даль</w:t>
      </w:r>
      <w:r w:rsidR="00627FCC">
        <w:softHyphen/>
        <w:t>нейшее движение или утилизацию снятых с объекта основных средств и ма</w:t>
      </w:r>
      <w:r w:rsidR="00627FCC">
        <w:softHyphen/>
        <w:t xml:space="preserve">териальных запасов. Приобретаемые </w:t>
      </w:r>
      <w:r w:rsidR="00CC72A4">
        <w:t>учреждением</w:t>
      </w:r>
      <w:r w:rsidR="00627FCC">
        <w:t xml:space="preserve"> по </w:t>
      </w:r>
      <w:proofErr w:type="gramStart"/>
      <w:r w:rsidR="00627FCC">
        <w:t>отдельности</w:t>
      </w:r>
      <w:proofErr w:type="gramEnd"/>
      <w:r w:rsidR="00627FCC">
        <w:t xml:space="preserve"> комплект</w:t>
      </w:r>
      <w:r w:rsidR="00627FCC">
        <w:t>у</w:t>
      </w:r>
      <w:r w:rsidR="00627FCC">
        <w:t>ющие компьютера для последующей сборки или для замены его отдельных д</w:t>
      </w:r>
      <w:r w:rsidR="00627FCC">
        <w:t>е</w:t>
      </w:r>
      <w:r w:rsidR="00627FCC">
        <w:t>талей: системных блоков, монито</w:t>
      </w:r>
      <w:r w:rsidR="00627FCC">
        <w:softHyphen/>
        <w:t>ров, клавиатур, мышей, звуковых карт, в</w:t>
      </w:r>
      <w:r w:rsidR="00627FCC">
        <w:t>и</w:t>
      </w:r>
      <w:r w:rsidR="00627FCC">
        <w:t>деокарт и т.п. отражаются по статье 340 «Увеличение стоимости материальных запасов».</w:t>
      </w:r>
    </w:p>
    <w:p w:rsidR="00627FC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627FCC">
        <w:t>Комплектующие (составные части) компьютера принимаются к учету в со</w:t>
      </w:r>
      <w:r w:rsidR="00627FCC">
        <w:softHyphen/>
        <w:t xml:space="preserve">ставе материальных запасов по фактической стоимости. Их передача со склада для дальнейшей сборки компьютера оформляется </w:t>
      </w:r>
      <w:r w:rsidR="00B17337">
        <w:t>актом на списание.</w:t>
      </w:r>
    </w:p>
    <w:p w:rsidR="00B17337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17337">
        <w:t>Списание запасных частей, хозяйственных материалов (</w:t>
      </w:r>
      <w:proofErr w:type="spellStart"/>
      <w:r w:rsidR="00B17337">
        <w:t>электролампочек</w:t>
      </w:r>
      <w:proofErr w:type="spellEnd"/>
      <w:r w:rsidR="00B17337">
        <w:t>, мыла, щеток и т.п.), канцелярских принадлежностей на нужды учреждения оформляется Ведомостью выдачи материальных ценностей на нужды учрежд</w:t>
      </w:r>
      <w:r w:rsidR="00B17337">
        <w:t>е</w:t>
      </w:r>
      <w:r w:rsidR="00B17337">
        <w:t>ния (ф. 0504210).</w:t>
      </w:r>
    </w:p>
    <w:p w:rsidR="00B17337" w:rsidRPr="00B17337" w:rsidRDefault="00845371" w:rsidP="00B1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453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B17337">
        <w:rPr>
          <w:rFonts w:ascii="Times New Roman" w:hAnsi="Times New Roman" w:cs="Times New Roman"/>
          <w:iCs/>
          <w:sz w:val="28"/>
          <w:szCs w:val="28"/>
        </w:rPr>
        <w:t>6</w:t>
      </w:r>
      <w:r w:rsidR="00B17337" w:rsidRPr="00B17337">
        <w:rPr>
          <w:rFonts w:ascii="Times New Roman" w:hAnsi="Times New Roman" w:cs="Times New Roman"/>
          <w:sz w:val="28"/>
          <w:szCs w:val="28"/>
        </w:rPr>
        <w:t>.6.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B17337" w:rsidRPr="00B17337" w:rsidRDefault="00B17337" w:rsidP="00B17337">
      <w:pPr>
        <w:widowControl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7337">
        <w:rPr>
          <w:rFonts w:ascii="Times New Roman" w:hAnsi="Times New Roman" w:cs="Times New Roman"/>
          <w:sz w:val="28"/>
          <w:szCs w:val="28"/>
        </w:rPr>
        <w:t>их справедливой стоимости на дату принятия к бухгалтерскому учету, рассчитанной методом рыночных цен;</w:t>
      </w:r>
    </w:p>
    <w:p w:rsidR="00B17337" w:rsidRDefault="00B17337" w:rsidP="00B17337">
      <w:pPr>
        <w:widowControl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7337">
        <w:rPr>
          <w:rFonts w:ascii="Times New Roman" w:hAnsi="Times New Roman" w:cs="Times New Roman"/>
          <w:sz w:val="28"/>
          <w:szCs w:val="28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B17337" w:rsidRDefault="00B17337" w:rsidP="00B17337">
      <w:pPr>
        <w:pStyle w:val="11"/>
        <w:shd w:val="clear" w:color="auto" w:fill="auto"/>
        <w:jc w:val="both"/>
      </w:pPr>
      <w:r>
        <w:t>Признание в учете материалов, полученных при ликвидации нефинансовых а</w:t>
      </w:r>
      <w:r>
        <w:t>к</w:t>
      </w:r>
      <w:r>
        <w:t>тивов: материалов (в том числе ветоши, полученной от списания мягкого ин</w:t>
      </w:r>
      <w:r>
        <w:softHyphen/>
        <w:t>вентаря), утилизации (ликвидации) основных средств или иного имущества, от</w:t>
      </w:r>
      <w:r>
        <w:softHyphen/>
        <w:t>ражается по справедливой стоимости, определяемой методом рыночных цен.</w:t>
      </w:r>
    </w:p>
    <w:p w:rsidR="00B17337" w:rsidRPr="00B17337" w:rsidRDefault="00B17337" w:rsidP="00B1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B17337">
        <w:rPr>
          <w:rFonts w:ascii="Times New Roman" w:hAnsi="Times New Roman" w:cs="Times New Roman"/>
          <w:sz w:val="28"/>
          <w:szCs w:val="28"/>
        </w:rPr>
        <w:t xml:space="preserve">. Учет материальных ценностей на хранении, ведется обособленно по видам имущества с применением  </w:t>
      </w:r>
      <w:proofErr w:type="spellStart"/>
      <w:r w:rsidRPr="00B17337">
        <w:rPr>
          <w:rFonts w:ascii="Times New Roman" w:hAnsi="Times New Roman" w:cs="Times New Roman"/>
          <w:sz w:val="28"/>
          <w:szCs w:val="28"/>
        </w:rPr>
        <w:t>забалансо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B1733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337">
        <w:rPr>
          <w:rFonts w:ascii="Times New Roman" w:hAnsi="Times New Roman" w:cs="Times New Roman"/>
          <w:sz w:val="28"/>
          <w:szCs w:val="28"/>
        </w:rPr>
        <w:t xml:space="preserve"> 02 «Материальные ценности на хранении». Раздельный учет обеспечивается в разрезе:</w:t>
      </w:r>
    </w:p>
    <w:p w:rsidR="00B17337" w:rsidRDefault="00B17337" w:rsidP="00B17337">
      <w:pPr>
        <w:pStyle w:val="ac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733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которое учреждение решило списать и которое числится за балансом до момента его демонтажа, утилизации, уничтожения, </w:t>
      </w:r>
    </w:p>
    <w:p w:rsidR="008652FF" w:rsidRPr="008652FF" w:rsidRDefault="00B17337" w:rsidP="00B17337">
      <w:pPr>
        <w:pStyle w:val="ac"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B17337">
        <w:rPr>
          <w:rFonts w:ascii="Times New Roman" w:hAnsi="Times New Roman" w:cs="Times New Roman"/>
          <w:sz w:val="28"/>
          <w:szCs w:val="28"/>
        </w:rPr>
        <w:t>другого имущества, принятого на ответственное хранение.</w:t>
      </w:r>
    </w:p>
    <w:p w:rsidR="00E45E78" w:rsidRDefault="00E45E78" w:rsidP="00E45E78">
      <w:pPr>
        <w:pStyle w:val="11"/>
        <w:shd w:val="clear" w:color="auto" w:fill="auto"/>
        <w:tabs>
          <w:tab w:val="left" w:pos="529"/>
        </w:tabs>
        <w:jc w:val="both"/>
      </w:pPr>
      <w:r>
        <w:t>6.8. Учет бланков строгой отчетности осуществляется по подстатье 349 на счете 10536.  Бланки строгой отчетности, поступившие в учреждение, принимаются ответственным работником в присутствии комиссии по приему и выбытию а</w:t>
      </w:r>
      <w:r>
        <w:t>к</w:t>
      </w:r>
      <w:r>
        <w:t>тивов. Приемка производится в день по</w:t>
      </w:r>
      <w:r>
        <w:softHyphen/>
        <w:t>ступления бланков. При приемке ос</w:t>
      </w:r>
      <w:r>
        <w:t>у</w:t>
      </w:r>
      <w:r>
        <w:t>ществляются следующие мероприятия:</w:t>
      </w:r>
    </w:p>
    <w:p w:rsidR="00E45E78" w:rsidRDefault="00E45E78" w:rsidP="00E45E78">
      <w:pPr>
        <w:pStyle w:val="11"/>
        <w:numPr>
          <w:ilvl w:val="0"/>
          <w:numId w:val="8"/>
        </w:numPr>
        <w:shd w:val="clear" w:color="auto" w:fill="auto"/>
        <w:tabs>
          <w:tab w:val="left" w:pos="276"/>
        </w:tabs>
        <w:ind w:left="280" w:hanging="280"/>
        <w:jc w:val="both"/>
      </w:pPr>
      <w:r>
        <w:t>проверяется соответствие фактического количества, серий и номеров бланков документов данным, указанным в сопроводительных документах (наклад</w:t>
      </w:r>
      <w:r>
        <w:softHyphen/>
        <w:t>ных, квитанциях и т.п.);</w:t>
      </w:r>
    </w:p>
    <w:p w:rsidR="00E45E78" w:rsidRDefault="00E45E78" w:rsidP="00E45E78">
      <w:pPr>
        <w:pStyle w:val="11"/>
        <w:numPr>
          <w:ilvl w:val="0"/>
          <w:numId w:val="8"/>
        </w:numPr>
        <w:shd w:val="clear" w:color="auto" w:fill="auto"/>
        <w:tabs>
          <w:tab w:val="left" w:pos="276"/>
        </w:tabs>
      </w:pPr>
      <w:r>
        <w:t>составляется акт приемки бланков документов.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Акт, утвержденный руководителем учреждения, является основанием для принятия бланков документов на учет ответственным сотрудником. Форма акта разработана и утвер</w:t>
      </w:r>
      <w:r w:rsidR="00E45E78">
        <w:softHyphen/>
        <w:t>ждена учреждением.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Передача бланков строгой отчетности от одного ответственного лица дру</w:t>
      </w:r>
      <w:r w:rsidR="00E45E78">
        <w:softHyphen/>
        <w:t>гому оформляется требованием-накладной (ф. 0504204).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Учет бланков строгой отчетности по их наименованиям, сериям и номерам ведется в Книге по учету бланков строгой отчетности (форма 0504045). Ли</w:t>
      </w:r>
      <w:r w:rsidR="00E45E78">
        <w:softHyphen/>
        <w:t>сты такой книги должны быть пронумерованы, прошнурованы и подписаны рук</w:t>
      </w:r>
      <w:r w:rsidR="00E45E78">
        <w:t>о</w:t>
      </w:r>
      <w:r w:rsidR="00E45E78">
        <w:t>водителем и главным бухгалтером (бухгалтером), а также скреплены печатью (штампом).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Руководитель заключает с работником, которому поручается получение, хранение и выдача бланков, а также прием от населения наличных денежных средств согласно оформлен</w:t>
      </w:r>
      <w:r w:rsidR="00E45E78">
        <w:softHyphen/>
        <w:t>ным бланкам, договор о полной материальной о</w:t>
      </w:r>
      <w:r w:rsidR="00E45E78">
        <w:t>т</w:t>
      </w:r>
      <w:r w:rsidR="00E45E78">
        <w:t>ветственности.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Все полученные бланки должны быть использованы, а испорченные или н</w:t>
      </w:r>
      <w:r w:rsidR="00E45E78">
        <w:t>е</w:t>
      </w:r>
      <w:r w:rsidR="00E45E78">
        <w:t>использованные бланки сдаются в бухгалтерию для хранения и уничтоже</w:t>
      </w:r>
      <w:r w:rsidR="00E45E78">
        <w:softHyphen/>
        <w:t>ния в сроки, установленные приказом руководителя.</w:t>
      </w:r>
    </w:p>
    <w:p w:rsidR="00E45E78" w:rsidRDefault="004A4DBC" w:rsidP="004A4DBC">
      <w:pPr>
        <w:pStyle w:val="11"/>
        <w:shd w:val="clear" w:color="auto" w:fill="auto"/>
        <w:spacing w:line="230" w:lineRule="auto"/>
        <w:jc w:val="both"/>
      </w:pPr>
      <w:r>
        <w:t xml:space="preserve">      </w:t>
      </w:r>
      <w:r w:rsidR="00E45E78">
        <w:t>Списание израсходованных, а также испорченных бланков строгой отчет</w:t>
      </w:r>
      <w:r w:rsidR="00E45E78">
        <w:softHyphen/>
        <w:t>ности производится по Акту о списании бланков строгой отчетности (форма 0504816).</w:t>
      </w:r>
    </w:p>
    <w:p w:rsidR="004A4DB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 xml:space="preserve">Бланки строгой отчетности учитываются на </w:t>
      </w:r>
      <w:proofErr w:type="spellStart"/>
      <w:r w:rsidR="00E45E78">
        <w:t>забалансовом</w:t>
      </w:r>
      <w:proofErr w:type="spellEnd"/>
      <w:r w:rsidR="00E45E78">
        <w:t xml:space="preserve"> счете 03 «Блан</w:t>
      </w:r>
      <w:r w:rsidR="00E45E78">
        <w:softHyphen/>
        <w:t>ки строгой отчетности» в условной оценке 1 рубль за 1 бланк.</w:t>
      </w:r>
    </w:p>
    <w:p w:rsidR="00E45E78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45E78">
        <w:t>К бланкам строгой отчетности относятся:</w:t>
      </w:r>
    </w:p>
    <w:p w:rsidR="00E45E78" w:rsidRDefault="00E45E78" w:rsidP="00E45E78">
      <w:pPr>
        <w:pStyle w:val="11"/>
        <w:numPr>
          <w:ilvl w:val="0"/>
          <w:numId w:val="8"/>
        </w:numPr>
        <w:shd w:val="clear" w:color="auto" w:fill="auto"/>
        <w:tabs>
          <w:tab w:val="left" w:pos="299"/>
        </w:tabs>
        <w:jc w:val="both"/>
      </w:pPr>
      <w:r>
        <w:t>трудовые книжки и вкладыши к ним (ответственный за хранение и выдачу – специалист по кадрам);</w:t>
      </w:r>
    </w:p>
    <w:p w:rsidR="00E45E78" w:rsidRDefault="00E45E78" w:rsidP="00E45E78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jc w:val="both"/>
      </w:pPr>
      <w:r>
        <w:t xml:space="preserve">бланки листов нетрудоспособности (ответственный за получение в ФСС, хранение и выдачу </w:t>
      </w:r>
      <w:proofErr w:type="gramStart"/>
      <w:r>
        <w:t>–</w:t>
      </w:r>
      <w:r w:rsidR="00983F5D">
        <w:t>с</w:t>
      </w:r>
      <w:proofErr w:type="gramEnd"/>
      <w:r w:rsidR="00983F5D">
        <w:t>таршая</w:t>
      </w:r>
      <w:r>
        <w:t xml:space="preserve"> медицинская сестра)</w:t>
      </w:r>
    </w:p>
    <w:p w:rsidR="00E45E78" w:rsidRDefault="00E45E78" w:rsidP="00E45E78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spacing w:after="320"/>
        <w:jc w:val="both"/>
      </w:pPr>
      <w:r>
        <w:t>бланки квитанций на платные услуги – форма по ОКУ 0504510 (ответстве</w:t>
      </w:r>
      <w:r>
        <w:t>н</w:t>
      </w:r>
      <w:r>
        <w:t>ные за хранение и выдачу – кассиры учреждения, бухгалтер-кассир)</w:t>
      </w:r>
    </w:p>
    <w:p w:rsidR="00F27164" w:rsidRDefault="00F27164" w:rsidP="00F27164">
      <w:pPr>
        <w:pStyle w:val="11"/>
        <w:shd w:val="clear" w:color="auto" w:fill="auto"/>
        <w:tabs>
          <w:tab w:val="left" w:pos="309"/>
        </w:tabs>
        <w:spacing w:after="320"/>
        <w:jc w:val="both"/>
      </w:pPr>
    </w:p>
    <w:p w:rsidR="0062791D" w:rsidRPr="0062791D" w:rsidRDefault="0062791D" w:rsidP="0062791D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77B1" w:rsidRPr="00A577B1" w:rsidRDefault="00E45E78" w:rsidP="00E45E78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3" w:name="bookmark2"/>
      <w:bookmarkStart w:id="4" w:name="bookmark3"/>
      <w:r>
        <w:rPr>
          <w:rFonts w:ascii="Times New Roman" w:hAnsi="Times New Roman" w:cs="Times New Roman"/>
          <w:sz w:val="28"/>
          <w:szCs w:val="28"/>
        </w:rPr>
        <w:t>У</w:t>
      </w:r>
      <w:r w:rsidR="00BB36A1" w:rsidRPr="00A577B1">
        <w:rPr>
          <w:rFonts w:ascii="Times New Roman" w:hAnsi="Times New Roman" w:cs="Times New Roman"/>
          <w:sz w:val="28"/>
          <w:szCs w:val="28"/>
        </w:rPr>
        <w:t xml:space="preserve">ЧЕТ ЗАТРАТ НА ИЗГОТОВЛЕНИЕ ПРОДУКЦИИ, ВЫПОЛНЕНИЕ </w:t>
      </w:r>
    </w:p>
    <w:p w:rsidR="00A577B1" w:rsidRPr="00A577B1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BB36A1" w:rsidRPr="00A577B1">
        <w:rPr>
          <w:rFonts w:ascii="Times New Roman" w:hAnsi="Times New Roman" w:cs="Times New Roman"/>
          <w:sz w:val="28"/>
          <w:szCs w:val="28"/>
        </w:rPr>
        <w:t>БОТ, УСЛУГ</w:t>
      </w:r>
      <w:bookmarkEnd w:id="3"/>
      <w:bookmarkEnd w:id="4"/>
    </w:p>
    <w:p w:rsidR="00A577B1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sz w:val="28"/>
          <w:szCs w:val="28"/>
        </w:rPr>
      </w:pPr>
    </w:p>
    <w:p w:rsidR="00A577B1" w:rsidRDefault="00A577B1" w:rsidP="00A577B1">
      <w:pPr>
        <w:pStyle w:val="11"/>
        <w:shd w:val="clear" w:color="auto" w:fill="auto"/>
        <w:jc w:val="both"/>
      </w:pPr>
      <w:r>
        <w:rPr>
          <w:iCs/>
        </w:rPr>
        <w:t>7.1.</w:t>
      </w:r>
      <w:r w:rsidRPr="006752D5">
        <w:t xml:space="preserve"> Затраты на оказание услуг (изготовление готовой продукции) делятся на прямые и накладные.</w:t>
      </w:r>
      <w:r>
        <w:t xml:space="preserve"> Учреждением оказывается один вид услуг – стоматолог</w:t>
      </w:r>
      <w:r>
        <w:t>и</w:t>
      </w:r>
      <w:r>
        <w:t>ческая услуга (амбулаторно-поликлиническая помощь). Все затраты, связанные с выполнением данной услуги относятся к прямым затратам. Прямые затраты непосредственно относятся на себестоимость изготовле</w:t>
      </w:r>
      <w:r>
        <w:softHyphen/>
        <w:t>ния единицы готовой продукции, выполнения работы, оказания услуги.</w:t>
      </w:r>
    </w:p>
    <w:p w:rsidR="00A577B1" w:rsidRPr="006752D5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577B1" w:rsidRPr="006752D5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52D5">
        <w:rPr>
          <w:rFonts w:ascii="Times New Roman" w:hAnsi="Times New Roman" w:cs="Times New Roman"/>
          <w:sz w:val="28"/>
          <w:szCs w:val="28"/>
        </w:rPr>
        <w:t>.2. Учет расходов по формированию себестоимости ведется раздельно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7B1" w:rsidRPr="006752D5" w:rsidRDefault="005475CB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В</w:t>
      </w:r>
      <w:r w:rsidR="00A577B1" w:rsidRPr="006752D5">
        <w:rPr>
          <w:rFonts w:ascii="Times New Roman" w:hAnsi="Times New Roman" w:cs="Times New Roman"/>
          <w:sz w:val="28"/>
          <w:szCs w:val="28"/>
        </w:rPr>
        <w:t xml:space="preserve"> рамках программ</w:t>
      </w:r>
      <w:r w:rsidR="00A577B1">
        <w:rPr>
          <w:rFonts w:ascii="Times New Roman" w:hAnsi="Times New Roman" w:cs="Times New Roman"/>
          <w:sz w:val="28"/>
          <w:szCs w:val="28"/>
        </w:rPr>
        <w:t>ы</w:t>
      </w:r>
      <w:r w:rsidR="00A577B1" w:rsidRPr="006752D5">
        <w:rPr>
          <w:rFonts w:ascii="Times New Roman" w:hAnsi="Times New Roman" w:cs="Times New Roman"/>
          <w:sz w:val="28"/>
          <w:szCs w:val="28"/>
        </w:rPr>
        <w:t xml:space="preserve"> ОМС:</w:t>
      </w:r>
      <w:r w:rsidR="00A577B1" w:rsidRPr="006752D5">
        <w:rPr>
          <w:rFonts w:ascii="Times New Roman" w:hAnsi="Times New Roman" w:cs="Times New Roman"/>
          <w:sz w:val="28"/>
          <w:szCs w:val="28"/>
        </w:rPr>
        <w:br/>
        <w:t xml:space="preserve">– амбулаторно-поликлиническая медицинская помощь – на счете </w:t>
      </w:r>
      <w:r w:rsidR="00A577B1" w:rsidRPr="006752D5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="00A577B1" w:rsidRPr="006752D5">
        <w:rPr>
          <w:rFonts w:ascii="Times New Roman" w:hAnsi="Times New Roman" w:cs="Times New Roman"/>
          <w:sz w:val="28"/>
          <w:szCs w:val="28"/>
        </w:rPr>
        <w:t> 7.109.6</w:t>
      </w:r>
      <w:r w:rsidR="00A42468">
        <w:rPr>
          <w:rFonts w:ascii="Times New Roman" w:hAnsi="Times New Roman" w:cs="Times New Roman"/>
          <w:sz w:val="28"/>
          <w:szCs w:val="28"/>
        </w:rPr>
        <w:t>0</w:t>
      </w:r>
      <w:r w:rsidR="00A577B1" w:rsidRPr="006752D5">
        <w:rPr>
          <w:rFonts w:ascii="Times New Roman" w:hAnsi="Times New Roman" w:cs="Times New Roman"/>
          <w:sz w:val="28"/>
          <w:szCs w:val="28"/>
        </w:rPr>
        <w:t>.000;</w:t>
      </w:r>
      <w:r w:rsidR="00A577B1" w:rsidRPr="006752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7.2.2. В</w:t>
      </w:r>
      <w:r w:rsidR="00A577B1" w:rsidRPr="006752D5">
        <w:rPr>
          <w:rFonts w:ascii="Times New Roman" w:hAnsi="Times New Roman" w:cs="Times New Roman"/>
          <w:sz w:val="28"/>
          <w:szCs w:val="28"/>
        </w:rPr>
        <w:t xml:space="preserve"> рамках приносящей доход деятельности:</w:t>
      </w:r>
      <w:r w:rsidR="00A577B1" w:rsidRPr="006752D5">
        <w:rPr>
          <w:rFonts w:ascii="Times New Roman" w:hAnsi="Times New Roman" w:cs="Times New Roman"/>
          <w:sz w:val="28"/>
          <w:szCs w:val="28"/>
        </w:rPr>
        <w:br/>
        <w:t xml:space="preserve">– амбулаторно-поликлиническая медицинская помощь – на счете </w:t>
      </w:r>
      <w:r w:rsidR="00A577B1" w:rsidRPr="006752D5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="00A577B1" w:rsidRPr="006752D5">
        <w:rPr>
          <w:rFonts w:ascii="Times New Roman" w:hAnsi="Times New Roman" w:cs="Times New Roman"/>
          <w:sz w:val="28"/>
          <w:szCs w:val="28"/>
        </w:rPr>
        <w:t> 2.109.6</w:t>
      </w:r>
      <w:r w:rsidR="00A42468">
        <w:rPr>
          <w:rFonts w:ascii="Times New Roman" w:hAnsi="Times New Roman" w:cs="Times New Roman"/>
          <w:sz w:val="28"/>
          <w:szCs w:val="28"/>
        </w:rPr>
        <w:t>0</w:t>
      </w:r>
      <w:r w:rsidR="00A577B1" w:rsidRPr="006752D5">
        <w:rPr>
          <w:rFonts w:ascii="Times New Roman" w:hAnsi="Times New Roman" w:cs="Times New Roman"/>
          <w:sz w:val="28"/>
          <w:szCs w:val="28"/>
        </w:rPr>
        <w:t>.000</w:t>
      </w:r>
      <w:r w:rsidR="00A577B1">
        <w:rPr>
          <w:rFonts w:ascii="Times New Roman" w:hAnsi="Times New Roman" w:cs="Times New Roman"/>
          <w:sz w:val="28"/>
          <w:szCs w:val="28"/>
        </w:rPr>
        <w:t>.</w:t>
      </w:r>
      <w:r w:rsidR="00A577B1" w:rsidRPr="006752D5">
        <w:rPr>
          <w:rFonts w:ascii="Times New Roman" w:hAnsi="Times New Roman" w:cs="Times New Roman"/>
          <w:sz w:val="28"/>
          <w:szCs w:val="28"/>
        </w:rPr>
        <w:br/>
      </w:r>
      <w:r w:rsidR="00A577B1">
        <w:rPr>
          <w:rFonts w:ascii="Times New Roman" w:hAnsi="Times New Roman" w:cs="Times New Roman"/>
          <w:sz w:val="28"/>
          <w:szCs w:val="28"/>
        </w:rPr>
        <w:t>7</w:t>
      </w:r>
      <w:r w:rsidR="00A577B1" w:rsidRPr="006752D5">
        <w:rPr>
          <w:rFonts w:ascii="Times New Roman" w:hAnsi="Times New Roman" w:cs="Times New Roman"/>
          <w:sz w:val="28"/>
          <w:szCs w:val="28"/>
        </w:rPr>
        <w:t>.</w:t>
      </w:r>
      <w:r w:rsidR="00A577B1">
        <w:rPr>
          <w:rFonts w:ascii="Times New Roman" w:hAnsi="Times New Roman" w:cs="Times New Roman"/>
          <w:sz w:val="28"/>
          <w:szCs w:val="28"/>
        </w:rPr>
        <w:t>3</w:t>
      </w:r>
      <w:r w:rsidR="00A577B1" w:rsidRPr="006752D5">
        <w:rPr>
          <w:rFonts w:ascii="Times New Roman" w:hAnsi="Times New Roman" w:cs="Times New Roman"/>
          <w:sz w:val="28"/>
          <w:szCs w:val="28"/>
        </w:rPr>
        <w:t>. В себестоимость услуг по программам обязательного медицинского стр</w:t>
      </w:r>
      <w:r w:rsidR="00A577B1" w:rsidRPr="006752D5">
        <w:rPr>
          <w:rFonts w:ascii="Times New Roman" w:hAnsi="Times New Roman" w:cs="Times New Roman"/>
          <w:sz w:val="28"/>
          <w:szCs w:val="28"/>
        </w:rPr>
        <w:t>а</w:t>
      </w:r>
      <w:r w:rsidR="00A577B1" w:rsidRPr="006752D5">
        <w:rPr>
          <w:rFonts w:ascii="Times New Roman" w:hAnsi="Times New Roman" w:cs="Times New Roman"/>
          <w:sz w:val="28"/>
          <w:szCs w:val="28"/>
        </w:rPr>
        <w:t xml:space="preserve">хования включаются затраты согласно методике расчета тарифов из Правил, утвержденных приказом </w:t>
      </w:r>
      <w:proofErr w:type="spellStart"/>
      <w:r w:rsidR="00A577B1" w:rsidRPr="006752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A577B1" w:rsidRPr="006752D5">
        <w:rPr>
          <w:rFonts w:ascii="Times New Roman" w:hAnsi="Times New Roman" w:cs="Times New Roman"/>
          <w:sz w:val="28"/>
          <w:szCs w:val="28"/>
        </w:rPr>
        <w:t xml:space="preserve"> от 28.02.2011 № 158н.</w:t>
      </w:r>
    </w:p>
    <w:p w:rsidR="00A577B1" w:rsidRPr="006752D5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5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52D5">
        <w:rPr>
          <w:rFonts w:ascii="Times New Roman" w:hAnsi="Times New Roman" w:cs="Times New Roman"/>
          <w:sz w:val="28"/>
          <w:szCs w:val="28"/>
        </w:rPr>
        <w:t>. Расходами, которые не включаются в себестоимость (</w:t>
      </w:r>
      <w:proofErr w:type="spellStart"/>
      <w:r w:rsidRPr="006752D5">
        <w:rPr>
          <w:rFonts w:ascii="Times New Roman" w:hAnsi="Times New Roman" w:cs="Times New Roman"/>
          <w:sz w:val="28"/>
          <w:szCs w:val="28"/>
        </w:rPr>
        <w:t>нераспределяемые</w:t>
      </w:r>
      <w:proofErr w:type="spellEnd"/>
      <w:r w:rsidRPr="006752D5">
        <w:rPr>
          <w:rFonts w:ascii="Times New Roman" w:hAnsi="Times New Roman" w:cs="Times New Roman"/>
          <w:sz w:val="28"/>
          <w:szCs w:val="28"/>
        </w:rPr>
        <w:t xml:space="preserve"> расходы) и сразу списываются на финансовый результат (счет </w:t>
      </w:r>
      <w:r w:rsidRPr="006752D5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Pr="006752D5">
        <w:rPr>
          <w:rFonts w:ascii="Times New Roman" w:hAnsi="Times New Roman" w:cs="Times New Roman"/>
          <w:sz w:val="28"/>
          <w:szCs w:val="28"/>
        </w:rPr>
        <w:t> Х.401.20.000), признаются:</w:t>
      </w:r>
    </w:p>
    <w:p w:rsidR="00A577B1" w:rsidRPr="00A577B1" w:rsidRDefault="00A577B1" w:rsidP="00B17337">
      <w:pPr>
        <w:pStyle w:val="11"/>
        <w:numPr>
          <w:ilvl w:val="0"/>
          <w:numId w:val="17"/>
        </w:numPr>
        <w:shd w:val="clear" w:color="auto" w:fill="auto"/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577B1">
        <w:t>расходы на социальное обеспечение населения (</w:t>
      </w:r>
      <w:r>
        <w:t>выплаты пенсионерам</w:t>
      </w:r>
      <w:r w:rsidR="00A42468">
        <w:t xml:space="preserve"> </w:t>
      </w:r>
      <w:r>
        <w:t>бы</w:t>
      </w:r>
      <w:r>
        <w:t>в</w:t>
      </w:r>
      <w:r>
        <w:t>шим работникам учреждения, подарки сотрудниками их детям и др.);</w:t>
      </w:r>
    </w:p>
    <w:p w:rsidR="00A577B1" w:rsidRPr="006752D5" w:rsidRDefault="00A577B1" w:rsidP="00B17337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расходы на транспортный налог;</w:t>
      </w:r>
    </w:p>
    <w:p w:rsidR="00A577B1" w:rsidRPr="006752D5" w:rsidRDefault="00A577B1" w:rsidP="00B17337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расходы на налог на имущество;</w:t>
      </w:r>
    </w:p>
    <w:p w:rsidR="00A577B1" w:rsidRDefault="00A577B1" w:rsidP="00B17337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штрафы и пени по налогам, штрафы, пени, неустойки за нарушение условий договоров;</w:t>
      </w:r>
    </w:p>
    <w:p w:rsidR="00A577B1" w:rsidRDefault="00A577B1" w:rsidP="00B17337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 в Красный крест и другие аналогичные расходы;</w:t>
      </w:r>
    </w:p>
    <w:p w:rsidR="00A577B1" w:rsidRPr="006752D5" w:rsidRDefault="00D700C8" w:rsidP="00B17337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КФО 5,6.</w:t>
      </w:r>
    </w:p>
    <w:p w:rsidR="00A577B1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5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52D5">
        <w:rPr>
          <w:rFonts w:ascii="Times New Roman" w:hAnsi="Times New Roman" w:cs="Times New Roman"/>
          <w:sz w:val="28"/>
          <w:szCs w:val="28"/>
        </w:rPr>
        <w:t xml:space="preserve">. Себестоимость услуг за отчетный месяц, сформированная на счете </w:t>
      </w:r>
      <w:r w:rsidRPr="006752D5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Pr="006752D5">
        <w:rPr>
          <w:rFonts w:ascii="Times New Roman" w:hAnsi="Times New Roman" w:cs="Times New Roman"/>
          <w:sz w:val="28"/>
          <w:szCs w:val="28"/>
        </w:rPr>
        <w:t xml:space="preserve"> Х.109.60.000, относится в дебет счета </w:t>
      </w:r>
      <w:r w:rsidRPr="006752D5">
        <w:rPr>
          <w:rFonts w:ascii="Times New Roman" w:hAnsi="Times New Roman" w:cs="Times New Roman"/>
          <w:sz w:val="28"/>
          <w:szCs w:val="28"/>
          <w:shd w:val="clear" w:color="auto" w:fill="FFFFFF"/>
        </w:rPr>
        <w:t>КБК</w:t>
      </w:r>
      <w:r w:rsidRPr="006752D5">
        <w:rPr>
          <w:rFonts w:ascii="Times New Roman" w:hAnsi="Times New Roman" w:cs="Times New Roman"/>
          <w:sz w:val="28"/>
          <w:szCs w:val="28"/>
        </w:rPr>
        <w:t> Х.401.10.13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52D5">
        <w:rPr>
          <w:rFonts w:ascii="Times New Roman" w:hAnsi="Times New Roman" w:cs="Times New Roman"/>
          <w:sz w:val="28"/>
          <w:szCs w:val="28"/>
        </w:rPr>
        <w:t xml:space="preserve">  в последний день месяца. </w:t>
      </w:r>
    </w:p>
    <w:p w:rsidR="005475CB" w:rsidRDefault="005475CB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475CB" w:rsidRDefault="005475CB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27164" w:rsidRPr="006752D5" w:rsidRDefault="00F27164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577B1" w:rsidRPr="006752D5" w:rsidRDefault="00A577B1" w:rsidP="00A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 </w:t>
      </w:r>
    </w:p>
    <w:p w:rsidR="00BB36A1" w:rsidRDefault="00BB36A1" w:rsidP="00E45E78">
      <w:pPr>
        <w:pStyle w:val="11"/>
        <w:numPr>
          <w:ilvl w:val="0"/>
          <w:numId w:val="24"/>
        </w:numPr>
        <w:shd w:val="clear" w:color="auto" w:fill="auto"/>
        <w:tabs>
          <w:tab w:val="left" w:pos="352"/>
        </w:tabs>
        <w:spacing w:after="320"/>
        <w:jc w:val="center"/>
      </w:pPr>
      <w:r>
        <w:lastRenderedPageBreak/>
        <w:t>ПОРЯДОК УЧЕТА ДЕНЕЖНЫХ СРЕДСТВ</w:t>
      </w:r>
    </w:p>
    <w:p w:rsidR="00F566D1" w:rsidRDefault="003D71FD" w:rsidP="005475CB">
      <w:pPr>
        <w:pStyle w:val="11"/>
        <w:numPr>
          <w:ilvl w:val="1"/>
          <w:numId w:val="27"/>
        </w:numPr>
        <w:shd w:val="clear" w:color="auto" w:fill="auto"/>
        <w:tabs>
          <w:tab w:val="left" w:pos="564"/>
        </w:tabs>
        <w:ind w:left="0" w:firstLine="284"/>
        <w:jc w:val="both"/>
      </w:pPr>
      <w:proofErr w:type="gramStart"/>
      <w:r>
        <w:t>Учреждение осуществляет операции</w:t>
      </w:r>
      <w:r w:rsidR="005475CB">
        <w:t xml:space="preserve"> </w:t>
      </w:r>
      <w:r>
        <w:t>с поступающими ему</w:t>
      </w:r>
      <w:r w:rsidR="00F566D1">
        <w:t>,</w:t>
      </w:r>
      <w:r>
        <w:t xml:space="preserve"> в соотве</w:t>
      </w:r>
      <w:r>
        <w:t>т</w:t>
      </w:r>
      <w:r>
        <w:t>ствии с законодательством Российской Федерации</w:t>
      </w:r>
      <w:r w:rsidR="00F566D1">
        <w:t>,</w:t>
      </w:r>
      <w:r>
        <w:t xml:space="preserve"> средствами через лицевые счета, открытых в органе Федерального Казначейства</w:t>
      </w:r>
      <w:r w:rsidR="00F566D1">
        <w:t>;</w:t>
      </w:r>
      <w:r>
        <w:t xml:space="preserve"> через расчетный счет в банке при внесении наличных средств, полученных доходов по приносящей доход деятельности</w:t>
      </w:r>
      <w:r w:rsidR="00F566D1">
        <w:t>;</w:t>
      </w:r>
      <w:r>
        <w:t xml:space="preserve"> через кассу учреждения. </w:t>
      </w:r>
      <w:proofErr w:type="gramEnd"/>
    </w:p>
    <w:p w:rsidR="00F566D1" w:rsidRDefault="00F566D1" w:rsidP="005475CB">
      <w:pPr>
        <w:pStyle w:val="11"/>
        <w:numPr>
          <w:ilvl w:val="1"/>
          <w:numId w:val="27"/>
        </w:numPr>
        <w:shd w:val="clear" w:color="auto" w:fill="auto"/>
        <w:ind w:left="0" w:firstLine="284"/>
        <w:jc w:val="both"/>
      </w:pPr>
      <w:r>
        <w:t>Учет операций по движению безналичных денежных средств ведется на основании первичных документов, приложенных к выпискам из лицевого счета учреждения</w:t>
      </w:r>
      <w:r w:rsidR="00521A9F">
        <w:t xml:space="preserve"> на счете 20101 «Денежные средства учреждения на счетах»</w:t>
      </w:r>
      <w:r>
        <w:t>. Сп</w:t>
      </w:r>
      <w:r>
        <w:t>и</w:t>
      </w:r>
      <w:r>
        <w:t>сание сре</w:t>
      </w:r>
      <w:proofErr w:type="gramStart"/>
      <w:r>
        <w:t>дств с л</w:t>
      </w:r>
      <w:proofErr w:type="gramEnd"/>
      <w:r>
        <w:t>ицевого счета учреждения осуществляется на основании пл</w:t>
      </w:r>
      <w:r>
        <w:t>а</w:t>
      </w:r>
      <w:r>
        <w:t>тежн</w:t>
      </w:r>
      <w:r w:rsidR="00A219D1">
        <w:t>ого</w:t>
      </w:r>
      <w:r>
        <w:t xml:space="preserve"> поручени</w:t>
      </w:r>
      <w:r w:rsidR="00A219D1">
        <w:t>я</w:t>
      </w:r>
      <w:r>
        <w:t>.</w:t>
      </w:r>
      <w:r w:rsidR="00A219D1">
        <w:t xml:space="preserve"> Поступление средств на лицевой счет осуществляется на основании бухгалтерской справки (ф. 0504833), платежного поручения. При перечислении денежных средств подотчетным лицам на банковскую карту с</w:t>
      </w:r>
      <w:r w:rsidR="00A219D1">
        <w:t>о</w:t>
      </w:r>
      <w:r w:rsidR="00A219D1">
        <w:t xml:space="preserve">трудника, в платежном поручении указывается «возмещение суммы </w:t>
      </w:r>
      <w:proofErr w:type="gramStart"/>
      <w:r w:rsidR="00A219D1">
        <w:t>согласно</w:t>
      </w:r>
      <w:proofErr w:type="gramEnd"/>
      <w:r w:rsidR="00A219D1">
        <w:t xml:space="preserve"> авансового отчета</w:t>
      </w:r>
      <w:r w:rsidR="00C96461">
        <w:t>», либо «перечисление подотчетных сумм согласно заявл</w:t>
      </w:r>
      <w:r w:rsidR="00C96461">
        <w:t>е</w:t>
      </w:r>
      <w:r w:rsidR="00C96461">
        <w:t>ния». Перечисления осуществляются на основании письменного заявления с</w:t>
      </w:r>
      <w:r w:rsidR="00C96461">
        <w:t>о</w:t>
      </w:r>
      <w:r w:rsidR="00C96461">
        <w:t>трудника учреждения с указанием</w:t>
      </w:r>
      <w:r w:rsidR="00B9455C">
        <w:t xml:space="preserve"> формулировки в заявлении</w:t>
      </w:r>
      <w:r w:rsidR="00C96461">
        <w:t xml:space="preserve"> «перечислением на </w:t>
      </w:r>
      <w:proofErr w:type="spellStart"/>
      <w:r w:rsidR="00C96461">
        <w:t>картсчет</w:t>
      </w:r>
      <w:proofErr w:type="spellEnd"/>
      <w:r w:rsidR="00C96461">
        <w:t>». К авансовому отчету прикладывается документ, подтверждающий оплату банковской картой, при наличии.</w:t>
      </w:r>
      <w:r w:rsidR="004A4DBC">
        <w:t xml:space="preserve"> </w:t>
      </w:r>
    </w:p>
    <w:p w:rsidR="00BB36A1" w:rsidRDefault="00C96461" w:rsidP="004A4DBC">
      <w:pPr>
        <w:pStyle w:val="11"/>
        <w:numPr>
          <w:ilvl w:val="1"/>
          <w:numId w:val="27"/>
        </w:numPr>
        <w:shd w:val="clear" w:color="auto" w:fill="auto"/>
        <w:tabs>
          <w:tab w:val="left" w:pos="564"/>
        </w:tabs>
        <w:jc w:val="both"/>
      </w:pPr>
      <w:r>
        <w:t>Учет операций по движению наличных денежных средств</w:t>
      </w:r>
      <w:r w:rsidR="00521A9F">
        <w:t xml:space="preserve"> осуществл</w:t>
      </w:r>
      <w:r w:rsidR="00521A9F">
        <w:t>я</w:t>
      </w:r>
      <w:r w:rsidR="00521A9F">
        <w:t>ется на счете 20134 «Касса»,</w:t>
      </w:r>
      <w:r>
        <w:t xml:space="preserve"> регламентируется порядком ведения ка</w:t>
      </w:r>
      <w:r>
        <w:t>с</w:t>
      </w:r>
      <w:r>
        <w:t>совых операций в РФ, установленным Центральным банком РФ.</w:t>
      </w:r>
    </w:p>
    <w:p w:rsidR="00B9455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521A9F">
        <w:t>Прием в кассу учреждения наличных денежных средств от физических лиц производится по бланкам строгой отчетности до момента установки контрол</w:t>
      </w:r>
      <w:r w:rsidR="00521A9F">
        <w:t>ь</w:t>
      </w:r>
      <w:r w:rsidR="00521A9F">
        <w:t>но-кассовой техники. Кассир учреждения ежедневно сдает наличные денежные средства, оформленные реестром сдачи документов с приложением копий кв</w:t>
      </w:r>
      <w:r w:rsidR="00521A9F">
        <w:t>и</w:t>
      </w:r>
      <w:r w:rsidR="00521A9F">
        <w:t>танций (форма 0504510)  в кассу бухгалтерии. На основании полученных док</w:t>
      </w:r>
      <w:r w:rsidR="00521A9F">
        <w:t>у</w:t>
      </w:r>
      <w:r w:rsidR="00521A9F">
        <w:t xml:space="preserve">ментов составляется приходный </w:t>
      </w:r>
      <w:proofErr w:type="gramStart"/>
      <w:r w:rsidR="00521A9F">
        <w:t>кассовой</w:t>
      </w:r>
      <w:proofErr w:type="gramEnd"/>
      <w:r w:rsidR="00521A9F">
        <w:t xml:space="preserve"> ордер (ф. 0310001).</w:t>
      </w:r>
      <w:r w:rsidR="00B9455C">
        <w:t xml:space="preserve"> В случае </w:t>
      </w:r>
      <w:r w:rsidR="00C55CC1">
        <w:t>оплаты услуг</w:t>
      </w:r>
      <w:r w:rsidR="005475CB">
        <w:t xml:space="preserve"> </w:t>
      </w:r>
      <w:r w:rsidR="00C55CC1">
        <w:t xml:space="preserve">банковской картой, с применением </w:t>
      </w:r>
      <w:proofErr w:type="spellStart"/>
      <w:r w:rsidR="00C55CC1">
        <w:t>эквайрингового</w:t>
      </w:r>
      <w:proofErr w:type="spellEnd"/>
      <w:r w:rsidR="00C55CC1">
        <w:t xml:space="preserve"> оборудования, в кассу бухгалтерии предоставляется реестр квитанций с указанием «безналичный ра</w:t>
      </w:r>
      <w:r w:rsidR="00C55CC1">
        <w:t>с</w:t>
      </w:r>
      <w:r w:rsidR="00C55CC1">
        <w:t xml:space="preserve">чет» и чек по сверке итогов. </w:t>
      </w:r>
      <w:r w:rsidR="00B9455C">
        <w:t>Расходование наличных денежных средств офор</w:t>
      </w:r>
      <w:r w:rsidR="00B9455C">
        <w:t>м</w:t>
      </w:r>
      <w:r w:rsidR="00B9455C">
        <w:t>ляется расходным кассовым ордером (ф. 0310002).</w:t>
      </w:r>
    </w:p>
    <w:p w:rsidR="00B9455C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 xml:space="preserve">Лимит кассы </w:t>
      </w:r>
      <w:r w:rsidR="00B9455C">
        <w:t xml:space="preserve">учреждения </w:t>
      </w:r>
      <w:r w:rsidR="00E14F0E">
        <w:t>утверждается</w:t>
      </w:r>
      <w:r w:rsidR="00B9455C">
        <w:t xml:space="preserve"> приказом </w:t>
      </w:r>
      <w:r w:rsidR="00E14F0E">
        <w:t xml:space="preserve"> главн</w:t>
      </w:r>
      <w:r w:rsidR="00B9455C">
        <w:t>ого</w:t>
      </w:r>
      <w:r w:rsidR="00E14F0E">
        <w:t xml:space="preserve"> врач</w:t>
      </w:r>
      <w:r w:rsidR="00B9455C">
        <w:t>а</w:t>
      </w:r>
      <w:r w:rsidR="00E14F0E">
        <w:t xml:space="preserve"> один раз в год.</w:t>
      </w:r>
    </w:p>
    <w:p w:rsidR="00BB36A1" w:rsidRDefault="00BB36A1" w:rsidP="004A4DBC">
      <w:pPr>
        <w:pStyle w:val="11"/>
        <w:numPr>
          <w:ilvl w:val="1"/>
          <w:numId w:val="27"/>
        </w:numPr>
        <w:shd w:val="clear" w:color="auto" w:fill="auto"/>
        <w:jc w:val="both"/>
      </w:pPr>
      <w:r>
        <w:t>Денежные документы: почтовые марки и мар</w:t>
      </w:r>
      <w:r>
        <w:softHyphen/>
        <w:t>кированные конверты,  электронные билеты</w:t>
      </w:r>
      <w:r w:rsidR="00C55CC1">
        <w:t xml:space="preserve"> и т.п.</w:t>
      </w:r>
      <w:r>
        <w:t xml:space="preserve"> - учитыва</w:t>
      </w:r>
      <w:r>
        <w:softHyphen/>
        <w:t>ются на счете 020135000 «Дене</w:t>
      </w:r>
      <w:r>
        <w:t>ж</w:t>
      </w:r>
      <w:r>
        <w:t xml:space="preserve">ные документы», хранятся в кассе </w:t>
      </w:r>
      <w:r w:rsidR="00C55CC1">
        <w:t>бухгалтерии</w:t>
      </w:r>
      <w:r>
        <w:t>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Прием в кассу и выдача из кассы денежных документов оформляется При</w:t>
      </w:r>
      <w:r w:rsidR="00BB36A1">
        <w:softHyphen/>
        <w:t>ходными кассовыми ордерами (форма 0310001) и Расходными кассовыми орд</w:t>
      </w:r>
      <w:r w:rsidR="00BB36A1">
        <w:t>е</w:t>
      </w:r>
      <w:r w:rsidR="00BB36A1">
        <w:t>рами (форма 0310002)</w:t>
      </w:r>
      <w:r w:rsidR="00C55CC1">
        <w:t xml:space="preserve"> с оформлением на них записи «Фондовый»</w:t>
      </w:r>
      <w:r w:rsidR="00BB36A1">
        <w:t>. Приходные и расходные кассовые ордера реги</w:t>
      </w:r>
      <w:r w:rsidR="00BB36A1">
        <w:softHyphen/>
        <w:t>стрируются в Журнале регистрации прихо</w:t>
      </w:r>
      <w:r w:rsidR="00BB36A1">
        <w:t>д</w:t>
      </w:r>
      <w:r w:rsidR="00BB36A1">
        <w:t>ных и расходных кассовых доку</w:t>
      </w:r>
      <w:r w:rsidR="00BB36A1">
        <w:softHyphen/>
        <w:t xml:space="preserve">ментов (форма 0310003) </w:t>
      </w:r>
      <w:r w:rsidR="00C55CC1">
        <w:t>с оформлением на них записи «Фондовый».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Списание испорченных денежных документов оформля</w:t>
      </w:r>
      <w:r w:rsidR="005475CB">
        <w:t>ется</w:t>
      </w:r>
      <w:r w:rsidR="00BB36A1">
        <w:t xml:space="preserve"> по результатам </w:t>
      </w:r>
      <w:r w:rsidR="00BB36A1">
        <w:lastRenderedPageBreak/>
        <w:t>инвентаризации. Результаты инвентаризации оформляются Ведомостью рас</w:t>
      </w:r>
      <w:r w:rsidR="00BB36A1">
        <w:softHyphen/>
        <w:t>хождений по результатам инвентаризации (форма 0504092), а также Актом о результатах инвентаризации (форма 0504835).</w:t>
      </w:r>
    </w:p>
    <w:p w:rsidR="004A4DBC" w:rsidRDefault="004A4DBC" w:rsidP="004A4DBC">
      <w:pPr>
        <w:pStyle w:val="11"/>
        <w:shd w:val="clear" w:color="auto" w:fill="auto"/>
        <w:jc w:val="both"/>
      </w:pPr>
    </w:p>
    <w:p w:rsidR="00BB36A1" w:rsidRDefault="00BB36A1" w:rsidP="00BB36A1">
      <w:pPr>
        <w:pStyle w:val="13"/>
        <w:keepNext/>
        <w:keepLines/>
        <w:shd w:val="clear" w:color="auto" w:fill="auto"/>
        <w:spacing w:after="560"/>
      </w:pPr>
      <w:bookmarkStart w:id="5" w:name="bookmark6"/>
      <w:bookmarkStart w:id="6" w:name="bookmark7"/>
      <w:r>
        <w:t>9. РАСЧЕТЫ ПО ДОХОДАМ</w:t>
      </w:r>
      <w:bookmarkEnd w:id="5"/>
      <w:bookmarkEnd w:id="6"/>
    </w:p>
    <w:p w:rsidR="00FE3D3B" w:rsidRDefault="00FE3D3B" w:rsidP="00B17337">
      <w:pPr>
        <w:pStyle w:val="11"/>
        <w:numPr>
          <w:ilvl w:val="1"/>
          <w:numId w:val="9"/>
        </w:numPr>
        <w:shd w:val="clear" w:color="auto" w:fill="auto"/>
        <w:tabs>
          <w:tab w:val="left" w:pos="770"/>
        </w:tabs>
        <w:spacing w:line="226" w:lineRule="auto"/>
        <w:ind w:left="300" w:hanging="300"/>
        <w:jc w:val="both"/>
      </w:pPr>
      <w:r>
        <w:t>9.1. Признание доходов в бухгалтерском учете осуществляется методом начис</w:t>
      </w:r>
      <w:r>
        <w:softHyphen/>
        <w:t xml:space="preserve">ления. </w:t>
      </w:r>
    </w:p>
    <w:p w:rsidR="00BB36A1" w:rsidRDefault="00BB36A1" w:rsidP="00B17337">
      <w:pPr>
        <w:pStyle w:val="11"/>
        <w:numPr>
          <w:ilvl w:val="1"/>
          <w:numId w:val="18"/>
        </w:numPr>
        <w:shd w:val="clear" w:color="auto" w:fill="auto"/>
        <w:spacing w:line="230" w:lineRule="auto"/>
        <w:ind w:left="284" w:firstLine="0"/>
        <w:jc w:val="both"/>
      </w:pPr>
      <w:r>
        <w:t>Учет расчетов с покупателями ве</w:t>
      </w:r>
      <w:r w:rsidR="001C5E0B">
        <w:t>дется</w:t>
      </w:r>
      <w:r w:rsidR="00E847CB">
        <w:t xml:space="preserve"> на счете 0205</w:t>
      </w:r>
      <w:r>
        <w:t>00 «</w:t>
      </w:r>
      <w:r w:rsidR="00E847CB">
        <w:t>Расчеты по дох</w:t>
      </w:r>
      <w:r w:rsidR="00E847CB">
        <w:t>о</w:t>
      </w:r>
      <w:r w:rsidR="00E847CB">
        <w:t>дам</w:t>
      </w:r>
      <w:r>
        <w:t>» в разрезе контраген</w:t>
      </w:r>
      <w:r>
        <w:softHyphen/>
        <w:t>тов.</w:t>
      </w:r>
    </w:p>
    <w:p w:rsidR="00BB36A1" w:rsidRDefault="00BB36A1" w:rsidP="00B17337">
      <w:pPr>
        <w:pStyle w:val="11"/>
        <w:numPr>
          <w:ilvl w:val="2"/>
          <w:numId w:val="18"/>
        </w:numPr>
        <w:shd w:val="clear" w:color="auto" w:fill="auto"/>
        <w:ind w:left="426" w:hanging="142"/>
        <w:jc w:val="both"/>
      </w:pPr>
      <w:r>
        <w:t>Доходы от оказания услуг (работ) по программе обязательного м</w:t>
      </w:r>
      <w:r>
        <w:t>е</w:t>
      </w:r>
      <w:r>
        <w:t>дицин</w:t>
      </w:r>
      <w:r>
        <w:softHyphen/>
        <w:t>ского страхования относ</w:t>
      </w:r>
      <w:r w:rsidR="00E847CB">
        <w:t>ятся</w:t>
      </w:r>
      <w:r>
        <w:t xml:space="preserve"> на подстатью 132 «Доходы от оказания услуг (работ) по программе обязательного медицинского страхования».</w:t>
      </w:r>
    </w:p>
    <w:p w:rsidR="00E847CB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847CB">
        <w:t>Учреждение ежемесячно формирует и направляет в страховую медици</w:t>
      </w:r>
      <w:r w:rsidR="00E847CB">
        <w:t>н</w:t>
      </w:r>
      <w:r w:rsidR="00E847CB">
        <w:t>скую организацию:</w:t>
      </w:r>
    </w:p>
    <w:p w:rsidR="00E847CB" w:rsidRDefault="00E847CB" w:rsidP="0003697A">
      <w:pPr>
        <w:pStyle w:val="11"/>
        <w:shd w:val="clear" w:color="auto" w:fill="auto"/>
        <w:ind w:left="426" w:hanging="142"/>
        <w:jc w:val="both"/>
      </w:pPr>
      <w:r>
        <w:t>- заявку на авансирование медицинской помощи с указанием периода ава</w:t>
      </w:r>
      <w:r>
        <w:t>н</w:t>
      </w:r>
      <w:r>
        <w:t>сирования и суммы;</w:t>
      </w:r>
    </w:p>
    <w:p w:rsidR="00E847CB" w:rsidRDefault="00E847CB" w:rsidP="0003697A">
      <w:pPr>
        <w:pStyle w:val="11"/>
        <w:shd w:val="clear" w:color="auto" w:fill="auto"/>
        <w:ind w:left="426" w:hanging="142"/>
        <w:jc w:val="both"/>
      </w:pPr>
      <w:r>
        <w:t>- счет на оплату медицинской помощи, заверенный подписью руководителя, главного бухгалтера и  печатью учреждения;</w:t>
      </w:r>
    </w:p>
    <w:p w:rsidR="00E847CB" w:rsidRDefault="00E847CB" w:rsidP="0003697A">
      <w:pPr>
        <w:pStyle w:val="11"/>
        <w:shd w:val="clear" w:color="auto" w:fill="auto"/>
        <w:ind w:left="426" w:hanging="142"/>
        <w:jc w:val="both"/>
      </w:pPr>
      <w:r>
        <w:t>- реестр счетов.</w:t>
      </w:r>
    </w:p>
    <w:p w:rsidR="000C385A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E847CB">
        <w:t xml:space="preserve">Доход начисляется на момент выставления счетов. В течение финансового года сумма дохода начисляется до 10 числа месяца следующего за </w:t>
      </w:r>
      <w:proofErr w:type="gramStart"/>
      <w:r w:rsidR="00E847CB">
        <w:t>отчетным</w:t>
      </w:r>
      <w:proofErr w:type="gramEnd"/>
      <w:r w:rsidR="00E847CB">
        <w:t>, за декабрь начисление дохода осуществляется 31 декабря.</w:t>
      </w:r>
    </w:p>
    <w:p w:rsidR="0003697A" w:rsidRDefault="000C385A" w:rsidP="00B17337">
      <w:pPr>
        <w:pStyle w:val="11"/>
        <w:numPr>
          <w:ilvl w:val="2"/>
          <w:numId w:val="18"/>
        </w:numPr>
        <w:shd w:val="clear" w:color="auto" w:fill="auto"/>
        <w:jc w:val="both"/>
      </w:pPr>
      <w:r>
        <w:t>Доходы от приносящей доход деятельности относятся на подстатью 131</w:t>
      </w:r>
      <w:r w:rsidR="004A4DBC">
        <w:t>-</w:t>
      </w:r>
      <w:r w:rsidR="0003697A">
        <w:t>«Доходы от оказания платных услуг (работ)».</w:t>
      </w:r>
    </w:p>
    <w:p w:rsidR="002E65BB" w:rsidRDefault="004A4DBC" w:rsidP="002E65B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97A" w:rsidRPr="002E65BB">
        <w:rPr>
          <w:rFonts w:ascii="Times New Roman" w:hAnsi="Times New Roman" w:cs="Times New Roman"/>
          <w:sz w:val="28"/>
          <w:szCs w:val="28"/>
        </w:rPr>
        <w:t>Учреждение оказывает платные медицинские услуги на основании закл</w:t>
      </w:r>
      <w:r w:rsidR="0003697A" w:rsidRPr="002E65BB">
        <w:rPr>
          <w:rFonts w:ascii="Times New Roman" w:hAnsi="Times New Roman" w:cs="Times New Roman"/>
          <w:sz w:val="28"/>
          <w:szCs w:val="28"/>
        </w:rPr>
        <w:t>ю</w:t>
      </w:r>
      <w:r w:rsidR="0003697A" w:rsidRPr="002E65BB">
        <w:rPr>
          <w:rFonts w:ascii="Times New Roman" w:hAnsi="Times New Roman" w:cs="Times New Roman"/>
          <w:sz w:val="28"/>
          <w:szCs w:val="28"/>
        </w:rPr>
        <w:t>ченных договоров</w:t>
      </w:r>
      <w:r w:rsidR="00193303">
        <w:rPr>
          <w:rFonts w:ascii="Times New Roman" w:hAnsi="Times New Roman" w:cs="Times New Roman"/>
          <w:sz w:val="28"/>
          <w:szCs w:val="28"/>
        </w:rPr>
        <w:t>.</w:t>
      </w:r>
      <w:r w:rsidR="0003697A" w:rsidRPr="002E65BB">
        <w:rPr>
          <w:rFonts w:ascii="Times New Roman" w:hAnsi="Times New Roman" w:cs="Times New Roman"/>
          <w:sz w:val="28"/>
          <w:szCs w:val="28"/>
        </w:rPr>
        <w:t xml:space="preserve"> </w:t>
      </w:r>
      <w:r w:rsidR="002E65BB" w:rsidRPr="002E65BB">
        <w:rPr>
          <w:rFonts w:ascii="Times New Roman" w:hAnsi="Times New Roman" w:cs="Times New Roman"/>
          <w:sz w:val="28"/>
          <w:szCs w:val="28"/>
        </w:rPr>
        <w:t xml:space="preserve"> Потребителями услуг являются как физические, так и юр</w:t>
      </w:r>
      <w:r w:rsidR="002E65BB" w:rsidRPr="002E65BB">
        <w:rPr>
          <w:rFonts w:ascii="Times New Roman" w:hAnsi="Times New Roman" w:cs="Times New Roman"/>
          <w:sz w:val="28"/>
          <w:szCs w:val="28"/>
        </w:rPr>
        <w:t>и</w:t>
      </w:r>
      <w:r w:rsidR="002E65BB" w:rsidRPr="002E65BB">
        <w:rPr>
          <w:rFonts w:ascii="Times New Roman" w:hAnsi="Times New Roman" w:cs="Times New Roman"/>
          <w:sz w:val="28"/>
          <w:szCs w:val="28"/>
        </w:rPr>
        <w:t xml:space="preserve">дические лица. </w:t>
      </w:r>
    </w:p>
    <w:p w:rsidR="002E65BB" w:rsidRDefault="004A4DBC" w:rsidP="002E65B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5BB">
        <w:rPr>
          <w:rFonts w:ascii="Times New Roman" w:hAnsi="Times New Roman" w:cs="Times New Roman"/>
          <w:sz w:val="28"/>
          <w:szCs w:val="28"/>
        </w:rPr>
        <w:t>Доходы начисляются:</w:t>
      </w:r>
    </w:p>
    <w:p w:rsidR="002E65BB" w:rsidRPr="002E65BB" w:rsidRDefault="002E65BB" w:rsidP="002E65B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65BB">
        <w:rPr>
          <w:rFonts w:ascii="Times New Roman" w:hAnsi="Times New Roman" w:cs="Times New Roman"/>
          <w:sz w:val="28"/>
          <w:szCs w:val="28"/>
        </w:rPr>
        <w:t>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5BB">
        <w:rPr>
          <w:rFonts w:ascii="Times New Roman" w:hAnsi="Times New Roman" w:cs="Times New Roman"/>
          <w:sz w:val="28"/>
          <w:szCs w:val="28"/>
        </w:rPr>
        <w:t xml:space="preserve"> ДМС – на дату </w:t>
      </w:r>
      <w:r w:rsidR="00C1455A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2E65BB">
        <w:rPr>
          <w:rFonts w:ascii="Times New Roman" w:hAnsi="Times New Roman" w:cs="Times New Roman"/>
          <w:sz w:val="28"/>
          <w:szCs w:val="28"/>
        </w:rPr>
        <w:t>акта об оказании услуг</w:t>
      </w:r>
      <w:r w:rsidR="00C1455A">
        <w:rPr>
          <w:rFonts w:ascii="Times New Roman" w:hAnsi="Times New Roman" w:cs="Times New Roman"/>
          <w:sz w:val="28"/>
          <w:szCs w:val="28"/>
        </w:rPr>
        <w:t>;</w:t>
      </w:r>
    </w:p>
    <w:p w:rsidR="002E65BB" w:rsidRPr="002E65BB" w:rsidRDefault="002E65BB" w:rsidP="002E65B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5BB">
        <w:rPr>
          <w:rFonts w:ascii="Times New Roman" w:hAnsi="Times New Roman" w:cs="Times New Roman"/>
          <w:sz w:val="28"/>
          <w:szCs w:val="28"/>
        </w:rPr>
        <w:t xml:space="preserve">от оказания платных услуг – на </w:t>
      </w:r>
      <w:r w:rsidR="00C1455A">
        <w:rPr>
          <w:rFonts w:ascii="Times New Roman" w:hAnsi="Times New Roman" w:cs="Times New Roman"/>
          <w:sz w:val="28"/>
          <w:szCs w:val="28"/>
        </w:rPr>
        <w:t>последний день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В случае оказания услуг длительного характера, использ</w:t>
      </w:r>
      <w:r w:rsidR="00E847CB">
        <w:t>уется</w:t>
      </w:r>
      <w:r w:rsidR="00BB36A1">
        <w:t xml:space="preserve"> счет 04014013</w:t>
      </w:r>
      <w:r w:rsidR="002E65BB">
        <w:t>0</w:t>
      </w:r>
      <w:r w:rsidR="00BB36A1">
        <w:t xml:space="preserve"> (</w:t>
      </w:r>
      <w:r w:rsidR="002E65BB">
        <w:t>ХХХ</w:t>
      </w:r>
      <w:r w:rsidR="00BB36A1">
        <w:t>) «Доходы будущих периодов» с ежемесячным закрытием сч</w:t>
      </w:r>
      <w:r w:rsidR="00BB36A1">
        <w:t>е</w:t>
      </w:r>
      <w:r w:rsidR="00BB36A1">
        <w:t>та на доходы текущего периода по факту оказания услуг.</w:t>
      </w:r>
    </w:p>
    <w:p w:rsidR="00D84825" w:rsidRDefault="004C6606" w:rsidP="00B17337">
      <w:pPr>
        <w:pStyle w:val="11"/>
        <w:numPr>
          <w:ilvl w:val="1"/>
          <w:numId w:val="19"/>
        </w:numPr>
        <w:shd w:val="clear" w:color="auto" w:fill="auto"/>
        <w:ind w:left="0" w:firstLine="0"/>
        <w:jc w:val="both"/>
      </w:pPr>
      <w:r>
        <w:t>Расчеты по ущербу и иным доходам учитываются по группа</w:t>
      </w:r>
      <w:r w:rsidR="00D84825">
        <w:t>м</w:t>
      </w:r>
      <w:r>
        <w:t xml:space="preserve"> поступл</w:t>
      </w:r>
      <w:r>
        <w:t>е</w:t>
      </w:r>
      <w:r>
        <w:t>ний и аналитическим группам на счете 0209000 «Расчеты по ущербу и иным доходам»</w:t>
      </w:r>
      <w:r w:rsidR="00D84825">
        <w:t xml:space="preserve">. </w:t>
      </w:r>
    </w:p>
    <w:p w:rsidR="00C1455A" w:rsidRDefault="00C1455A" w:rsidP="00B17337">
      <w:pPr>
        <w:pStyle w:val="11"/>
        <w:numPr>
          <w:ilvl w:val="2"/>
          <w:numId w:val="19"/>
        </w:numPr>
        <w:shd w:val="clear" w:color="auto" w:fill="auto"/>
        <w:ind w:left="0" w:firstLine="0"/>
        <w:jc w:val="both"/>
      </w:pPr>
      <w:r>
        <w:t xml:space="preserve">Доходы учреждения, полученные </w:t>
      </w:r>
      <w:r w:rsidR="004C6606">
        <w:t xml:space="preserve"> как расчеты  </w:t>
      </w:r>
      <w:r>
        <w:t>в виде компенсации пон</w:t>
      </w:r>
      <w:r>
        <w:t>е</w:t>
      </w:r>
      <w:r>
        <w:t>сенных ею затрат, отражаются на счете 020934000 «Рас</w:t>
      </w:r>
      <w:r>
        <w:softHyphen/>
        <w:t>четы по компенсации затрат».</w:t>
      </w:r>
    </w:p>
    <w:p w:rsidR="00C1455A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C1455A">
        <w:t>К доходам от компенсации затрат относятся: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spacing w:line="218" w:lineRule="auto"/>
        <w:ind w:left="280" w:hanging="280"/>
        <w:jc w:val="both"/>
      </w:pPr>
      <w:r>
        <w:t>возмещение сумм государственной пошлины, ранее уплаченной при обраще</w:t>
      </w:r>
      <w:r>
        <w:softHyphen/>
        <w:t>нии в суд;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ind w:left="280" w:hanging="280"/>
        <w:jc w:val="both"/>
      </w:pPr>
      <w:r>
        <w:t>плата  персонала при выдаче трудовой книжки или вкладыша в нее в каче</w:t>
      </w:r>
      <w:r>
        <w:softHyphen/>
      </w:r>
      <w:r>
        <w:lastRenderedPageBreak/>
        <w:t>стве возмещения затрат, понесенных работодателем при их приобретении;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ind w:left="280" w:hanging="280"/>
        <w:jc w:val="both"/>
      </w:pPr>
      <w:r>
        <w:t>доходы, взимаемые в возмещение фактических расходов, связанных с предо</w:t>
      </w:r>
      <w:r>
        <w:softHyphen/>
        <w:t>ставлением услуг по медицинскому осмотру военкоматам;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ind w:left="280" w:hanging="280"/>
        <w:jc w:val="both"/>
      </w:pPr>
      <w:r>
        <w:t>доходы, взимаемые в возмещение фактических расходов, связанных с предо</w:t>
      </w:r>
      <w:r>
        <w:softHyphen/>
        <w:t>ставлением услуг льготного зубопротезирования;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ind w:left="280" w:hanging="280"/>
        <w:jc w:val="both"/>
      </w:pPr>
      <w:r>
        <w:t>доходы, поступающие в порядке возмещения расходов, направленных на по</w:t>
      </w:r>
      <w:r>
        <w:softHyphen/>
        <w:t>крытие процессуальных издержек;</w:t>
      </w:r>
    </w:p>
    <w:p w:rsidR="00C1455A" w:rsidRDefault="00C1455A" w:rsidP="00B17337">
      <w:pPr>
        <w:pStyle w:val="11"/>
        <w:numPr>
          <w:ilvl w:val="0"/>
          <w:numId w:val="8"/>
        </w:numPr>
        <w:shd w:val="clear" w:color="auto" w:fill="auto"/>
        <w:tabs>
          <w:tab w:val="left" w:pos="275"/>
        </w:tabs>
        <w:jc w:val="both"/>
      </w:pPr>
      <w:r>
        <w:t>прочие доходы от компенсации затрат.</w:t>
      </w:r>
    </w:p>
    <w:p w:rsidR="00302753" w:rsidRPr="00302753" w:rsidRDefault="009135BB" w:rsidP="00B17337">
      <w:pPr>
        <w:pStyle w:val="11"/>
        <w:numPr>
          <w:ilvl w:val="2"/>
          <w:numId w:val="20"/>
        </w:numPr>
        <w:shd w:val="clear" w:color="auto" w:fill="auto"/>
        <w:tabs>
          <w:tab w:val="left" w:pos="770"/>
        </w:tabs>
        <w:ind w:left="0" w:firstLine="0"/>
        <w:jc w:val="both"/>
      </w:pPr>
      <w:r>
        <w:t>Доходы, полученные учреждением от ви</w:t>
      </w:r>
      <w:r w:rsidR="00BB36A1">
        <w:t>новных лиц в возмещение уще</w:t>
      </w:r>
      <w:r w:rsidR="00BB36A1">
        <w:t>р</w:t>
      </w:r>
      <w:r w:rsidR="00BB36A1">
        <w:t>ба, причиненно</w:t>
      </w:r>
      <w:r w:rsidR="00BB36A1">
        <w:softHyphen/>
        <w:t xml:space="preserve">го нефинансовым активам, отражаются </w:t>
      </w:r>
      <w:r>
        <w:t>на счете 220970000 «Расчеты по ущербу нефинансовым активам»</w:t>
      </w:r>
      <w:proofErr w:type="gramStart"/>
      <w:r>
        <w:t>.</w:t>
      </w:r>
      <w:r w:rsidR="00302753" w:rsidRPr="00302753">
        <w:t>П</w:t>
      </w:r>
      <w:proofErr w:type="gramEnd"/>
      <w:r w:rsidR="00302753" w:rsidRPr="00302753">
        <w:t>одлежащая возмещению вино</w:t>
      </w:r>
      <w:r w:rsidR="00302753" w:rsidRPr="00302753">
        <w:t>в</w:t>
      </w:r>
      <w:r w:rsidR="00302753" w:rsidRPr="00302753">
        <w:t>ными лицами сумма ущерба, причиненного в результате хищений, недостач, порчи и пр., признается по справедливой стои</w:t>
      </w:r>
      <w:r w:rsidR="00302753" w:rsidRPr="00302753">
        <w:softHyphen/>
        <w:t>мости, определяемой методом рыночных цен.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BB36A1" w:rsidRDefault="00BB36A1" w:rsidP="00B17337">
      <w:pPr>
        <w:pStyle w:val="11"/>
        <w:numPr>
          <w:ilvl w:val="2"/>
          <w:numId w:val="20"/>
        </w:numPr>
        <w:shd w:val="clear" w:color="auto" w:fill="auto"/>
        <w:tabs>
          <w:tab w:val="left" w:pos="0"/>
        </w:tabs>
        <w:ind w:left="22" w:hanging="22"/>
        <w:jc w:val="both"/>
      </w:pPr>
      <w:r>
        <w:t>Доходы</w:t>
      </w:r>
      <w:r w:rsidR="00C1455A">
        <w:t xml:space="preserve">, полученные </w:t>
      </w:r>
      <w:r>
        <w:t>от реализации металлолома, макулатуры, отраб</w:t>
      </w:r>
      <w:r>
        <w:t>о</w:t>
      </w:r>
      <w:r>
        <w:t xml:space="preserve">танных шприцев вторсырья, драгметаллов и т.п. отражаются на счете </w:t>
      </w:r>
      <w:r w:rsidR="009135BB">
        <w:t>2</w:t>
      </w:r>
      <w:r>
        <w:t>20989</w:t>
      </w:r>
      <w:r w:rsidR="009135BB">
        <w:t>00 «Расчеты по иным доходам».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Доходы от реализации нефинансовых активов признаются на дату их реа</w:t>
      </w:r>
      <w:r w:rsidR="00BB36A1">
        <w:softHyphen/>
        <w:t>лизации (перехода права собственности).</w:t>
      </w:r>
    </w:p>
    <w:p w:rsidR="00BB36A1" w:rsidRDefault="00BB36A1" w:rsidP="00B17337">
      <w:pPr>
        <w:pStyle w:val="11"/>
        <w:numPr>
          <w:ilvl w:val="1"/>
          <w:numId w:val="19"/>
        </w:numPr>
        <w:shd w:val="clear" w:color="auto" w:fill="auto"/>
        <w:ind w:left="0" w:firstLine="142"/>
        <w:jc w:val="both"/>
      </w:pPr>
      <w:proofErr w:type="gramStart"/>
      <w:r>
        <w:t>Полученные</w:t>
      </w:r>
      <w:proofErr w:type="gramEnd"/>
      <w:r>
        <w:t xml:space="preserve"> в ходе демонтажных работ металлолом, макулатура, вторсы</w:t>
      </w:r>
      <w:r>
        <w:softHyphen/>
        <w:t>рье и др. подлежат оприходованию. При этом его фактическая стоимость опр</w:t>
      </w:r>
      <w:r>
        <w:t>е</w:t>
      </w:r>
      <w:r>
        <w:t>деляется исходя из его текущей оценочной стоимости на дату принятия к бу</w:t>
      </w:r>
      <w:r>
        <w:t>х</w:t>
      </w:r>
      <w:r>
        <w:t xml:space="preserve">галтерскому учету, а также сумм, </w:t>
      </w:r>
      <w:r w:rsidR="00C1455A">
        <w:t xml:space="preserve">произведенных расходов учреждением </w:t>
      </w:r>
      <w:r w:rsidR="004C6606">
        <w:t>по</w:t>
      </w:r>
      <w:r>
        <w:t xml:space="preserve"> д</w:t>
      </w:r>
      <w:r>
        <w:t>о</w:t>
      </w:r>
      <w:r>
        <w:t>ставк</w:t>
      </w:r>
      <w:r w:rsidR="004C6606">
        <w:t>е</w:t>
      </w:r>
      <w:r>
        <w:t xml:space="preserve"> материальных запасов и приведение их в состояние, пригодное для и</w:t>
      </w:r>
      <w:r>
        <w:t>с</w:t>
      </w:r>
      <w:r>
        <w:t>пользования.</w:t>
      </w:r>
    </w:p>
    <w:p w:rsidR="00BB36A1" w:rsidRDefault="00BB36A1" w:rsidP="00B17337">
      <w:pPr>
        <w:pStyle w:val="11"/>
        <w:numPr>
          <w:ilvl w:val="1"/>
          <w:numId w:val="19"/>
        </w:numPr>
        <w:shd w:val="clear" w:color="auto" w:fill="auto"/>
        <w:ind w:left="0" w:firstLine="0"/>
        <w:jc w:val="both"/>
      </w:pPr>
      <w:r>
        <w:t>Возврат авансов текущего финансового года отражается как восстановле</w:t>
      </w:r>
      <w:r>
        <w:softHyphen/>
        <w:t>ние расходов текущего финансового года с отражением кода вида расходов по бюджетной классификации, при этом возврат авансов прошлых лет отра</w:t>
      </w:r>
      <w:r>
        <w:softHyphen/>
        <w:t>жается по коду поступления (увеличение денежных средств).</w:t>
      </w:r>
    </w:p>
    <w:p w:rsidR="00BB36A1" w:rsidRDefault="004A4DBC" w:rsidP="004A4DBC">
      <w:pPr>
        <w:pStyle w:val="11"/>
        <w:shd w:val="clear" w:color="auto" w:fill="auto"/>
        <w:jc w:val="both"/>
      </w:pPr>
      <w:r>
        <w:t xml:space="preserve">      </w:t>
      </w:r>
      <w:r w:rsidR="00BB36A1">
        <w:t>Доходы от безвозмездно полученных работ и услуг в учете не отражаются, информация о таких работах и услугах раскрывается в пояснительной запис</w:t>
      </w:r>
      <w:r w:rsidR="00BB36A1">
        <w:softHyphen/>
        <w:t>ке.</w:t>
      </w:r>
    </w:p>
    <w:p w:rsidR="009135BB" w:rsidRDefault="009135BB" w:rsidP="009135BB">
      <w:pPr>
        <w:pStyle w:val="11"/>
        <w:shd w:val="clear" w:color="auto" w:fill="auto"/>
        <w:tabs>
          <w:tab w:val="left" w:pos="545"/>
        </w:tabs>
        <w:spacing w:after="320"/>
        <w:jc w:val="center"/>
      </w:pPr>
    </w:p>
    <w:p w:rsidR="00BB36A1" w:rsidRDefault="00BB36A1" w:rsidP="00B17337">
      <w:pPr>
        <w:pStyle w:val="11"/>
        <w:numPr>
          <w:ilvl w:val="0"/>
          <w:numId w:val="19"/>
        </w:numPr>
        <w:shd w:val="clear" w:color="auto" w:fill="auto"/>
        <w:tabs>
          <w:tab w:val="left" w:pos="545"/>
        </w:tabs>
        <w:spacing w:after="320"/>
        <w:jc w:val="center"/>
      </w:pPr>
      <w:r>
        <w:t>РАСЧЕТЫ С ПОДОТЧЕТНЫМИ ЛИЦАМИ</w:t>
      </w:r>
    </w:p>
    <w:p w:rsidR="009135BB" w:rsidRPr="009135BB" w:rsidRDefault="009135BB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B4B03">
        <w:rPr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9135BB">
        <w:rPr>
          <w:rFonts w:ascii="Times New Roman" w:hAnsi="Times New Roman" w:cs="Times New Roman"/>
          <w:sz w:val="28"/>
          <w:szCs w:val="28"/>
        </w:rPr>
        <w:t>. Денежные средства выдаются под отчет на основании приказа главного врача или служебной записки, согласованной с главным врачом. Способ выд</w:t>
      </w:r>
      <w:r w:rsidRPr="009135BB">
        <w:rPr>
          <w:rFonts w:ascii="Times New Roman" w:hAnsi="Times New Roman" w:cs="Times New Roman"/>
          <w:sz w:val="28"/>
          <w:szCs w:val="28"/>
        </w:rPr>
        <w:t>а</w:t>
      </w:r>
      <w:r w:rsidRPr="009135BB">
        <w:rPr>
          <w:rFonts w:ascii="Times New Roman" w:hAnsi="Times New Roman" w:cs="Times New Roman"/>
          <w:sz w:val="28"/>
          <w:szCs w:val="28"/>
        </w:rPr>
        <w:t>чи денежных средств указывается в служебной записке или приказе главного врача.</w:t>
      </w:r>
    </w:p>
    <w:p w:rsidR="009135BB" w:rsidRPr="009135BB" w:rsidRDefault="009135BB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35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135BB">
        <w:rPr>
          <w:rFonts w:ascii="Times New Roman" w:hAnsi="Times New Roman" w:cs="Times New Roman"/>
          <w:sz w:val="28"/>
          <w:szCs w:val="28"/>
        </w:rPr>
        <w:t xml:space="preserve">2. Учреждение выдает денежные средства под отчет штатным сотрудникам, а также лицам, которые не состоят в штате, на основании отдельного приказа </w:t>
      </w:r>
      <w:r w:rsidRPr="009135BB">
        <w:rPr>
          <w:rFonts w:ascii="Times New Roman" w:hAnsi="Times New Roman" w:cs="Times New Roman"/>
          <w:sz w:val="28"/>
          <w:szCs w:val="28"/>
        </w:rPr>
        <w:lastRenderedPageBreak/>
        <w:t>главного врача. Расчеты по выданным суммам проходят в порядке, установле</w:t>
      </w:r>
      <w:r w:rsidRPr="009135BB">
        <w:rPr>
          <w:rFonts w:ascii="Times New Roman" w:hAnsi="Times New Roman" w:cs="Times New Roman"/>
          <w:sz w:val="28"/>
          <w:szCs w:val="28"/>
        </w:rPr>
        <w:t>н</w:t>
      </w:r>
      <w:r w:rsidRPr="009135BB">
        <w:rPr>
          <w:rFonts w:ascii="Times New Roman" w:hAnsi="Times New Roman" w:cs="Times New Roman"/>
          <w:sz w:val="28"/>
          <w:szCs w:val="28"/>
        </w:rPr>
        <w:t>ном для штатных сотрудников.</w:t>
      </w:r>
    </w:p>
    <w:p w:rsidR="009135BB" w:rsidRPr="009135BB" w:rsidRDefault="009135BB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35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135BB">
        <w:rPr>
          <w:rFonts w:ascii="Times New Roman" w:hAnsi="Times New Roman" w:cs="Times New Roman"/>
          <w:sz w:val="28"/>
          <w:szCs w:val="28"/>
        </w:rPr>
        <w:t xml:space="preserve">3. Предельная сумма выдачи денежных средств под отчет на хозяйственные расходы устанавливается в размере </w:t>
      </w:r>
      <w:r w:rsidR="00A42468">
        <w:rPr>
          <w:rFonts w:ascii="Times New Roman" w:hAnsi="Times New Roman" w:cs="Times New Roman"/>
          <w:sz w:val="28"/>
          <w:szCs w:val="28"/>
        </w:rPr>
        <w:t>9</w:t>
      </w:r>
      <w:r w:rsidRPr="009135BB">
        <w:rPr>
          <w:rFonts w:ascii="Times New Roman" w:hAnsi="Times New Roman" w:cs="Times New Roman"/>
          <w:sz w:val="28"/>
          <w:szCs w:val="28"/>
        </w:rPr>
        <w:t>0 000 (</w:t>
      </w:r>
      <w:r w:rsidR="00A42468">
        <w:rPr>
          <w:rFonts w:ascii="Times New Roman" w:hAnsi="Times New Roman" w:cs="Times New Roman"/>
          <w:sz w:val="28"/>
          <w:szCs w:val="28"/>
        </w:rPr>
        <w:t>Девяносто</w:t>
      </w:r>
      <w:r w:rsidRPr="009135BB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Pr="009135BB">
        <w:rPr>
          <w:rFonts w:ascii="Times New Roman" w:hAnsi="Times New Roman" w:cs="Times New Roman"/>
          <w:sz w:val="28"/>
          <w:szCs w:val="28"/>
        </w:rPr>
        <w:br/>
        <w:t>На основании распоряжения главного врача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  <w:r w:rsidRPr="009135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9135BB">
        <w:rPr>
          <w:rFonts w:ascii="Times New Roman" w:hAnsi="Times New Roman" w:cs="Times New Roman"/>
          <w:sz w:val="28"/>
          <w:szCs w:val="28"/>
        </w:rPr>
        <w:t xml:space="preserve"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 </w:t>
      </w:r>
    </w:p>
    <w:p w:rsidR="009135BB" w:rsidRPr="009135BB" w:rsidRDefault="004A4DBC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135BB">
        <w:rPr>
          <w:rFonts w:ascii="Times New Roman" w:hAnsi="Times New Roman" w:cs="Times New Roman"/>
          <w:sz w:val="28"/>
          <w:szCs w:val="28"/>
        </w:rPr>
        <w:t>10</w:t>
      </w:r>
      <w:r w:rsidR="009135BB" w:rsidRPr="009135BB">
        <w:rPr>
          <w:rFonts w:ascii="Times New Roman" w:hAnsi="Times New Roman" w:cs="Times New Roman"/>
          <w:sz w:val="28"/>
          <w:szCs w:val="28"/>
        </w:rPr>
        <w:t xml:space="preserve">.5. 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 w:rsidR="00B959FB">
        <w:rPr>
          <w:rFonts w:ascii="Times New Roman" w:hAnsi="Times New Roman" w:cs="Times New Roman"/>
          <w:sz w:val="28"/>
          <w:szCs w:val="28"/>
        </w:rPr>
        <w:t xml:space="preserve"> </w:t>
      </w:r>
      <w:r w:rsidR="009135BB" w:rsidRPr="00B959FB">
        <w:rPr>
          <w:rFonts w:ascii="Times New Roman" w:hAnsi="Times New Roman" w:cs="Times New Roman"/>
          <w:b/>
          <w:color w:val="FF0000"/>
          <w:sz w:val="28"/>
          <w:szCs w:val="28"/>
        </w:rPr>
        <w:t>Порядком оформления служебных командировок (приложение 8).</w:t>
      </w:r>
      <w:r w:rsidR="009135BB" w:rsidRPr="009135BB">
        <w:rPr>
          <w:rFonts w:ascii="Times New Roman" w:hAnsi="Times New Roman" w:cs="Times New Roman"/>
          <w:sz w:val="28"/>
          <w:szCs w:val="28"/>
        </w:rPr>
        <w:t xml:space="preserve"> Возм</w:t>
      </w:r>
      <w:r w:rsidR="009135BB" w:rsidRPr="009135BB">
        <w:rPr>
          <w:rFonts w:ascii="Times New Roman" w:hAnsi="Times New Roman" w:cs="Times New Roman"/>
          <w:sz w:val="28"/>
          <w:szCs w:val="28"/>
        </w:rPr>
        <w:t>е</w:t>
      </w:r>
      <w:r w:rsidR="009135BB" w:rsidRPr="009135BB">
        <w:rPr>
          <w:rFonts w:ascii="Times New Roman" w:hAnsi="Times New Roman" w:cs="Times New Roman"/>
          <w:sz w:val="28"/>
          <w:szCs w:val="28"/>
        </w:rPr>
        <w:t>щение расходов на служебные командировки, превышающих размер, устано</w:t>
      </w:r>
      <w:r w:rsidR="009135BB" w:rsidRPr="009135BB">
        <w:rPr>
          <w:rFonts w:ascii="Times New Roman" w:hAnsi="Times New Roman" w:cs="Times New Roman"/>
          <w:sz w:val="28"/>
          <w:szCs w:val="28"/>
        </w:rPr>
        <w:t>в</w:t>
      </w:r>
      <w:r w:rsidR="009135BB" w:rsidRPr="009135BB">
        <w:rPr>
          <w:rFonts w:ascii="Times New Roman" w:hAnsi="Times New Roman" w:cs="Times New Roman"/>
          <w:sz w:val="28"/>
          <w:szCs w:val="28"/>
        </w:rPr>
        <w:t>ленный указанным Порядком, производится по фактическим расходам за счет средств от деятельности, приносящей доход, с разрешения главного врача (оформленного приказом).</w:t>
      </w:r>
    </w:p>
    <w:p w:rsidR="009135BB" w:rsidRPr="009135BB" w:rsidRDefault="009135BB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35BB">
        <w:rPr>
          <w:rFonts w:ascii="Times New Roman" w:hAnsi="Times New Roman" w:cs="Times New Roman"/>
          <w:sz w:val="28"/>
          <w:szCs w:val="28"/>
        </w:rPr>
        <w:t> </w:t>
      </w:r>
      <w:r w:rsidR="003A2B49">
        <w:rPr>
          <w:rFonts w:ascii="Times New Roman" w:hAnsi="Times New Roman" w:cs="Times New Roman"/>
          <w:sz w:val="28"/>
          <w:szCs w:val="28"/>
        </w:rPr>
        <w:t>10</w:t>
      </w:r>
      <w:r w:rsidRPr="009135BB">
        <w:rPr>
          <w:rFonts w:ascii="Times New Roman" w:hAnsi="Times New Roman" w:cs="Times New Roman"/>
          <w:sz w:val="28"/>
          <w:szCs w:val="28"/>
        </w:rPr>
        <w:t>.6. По возвращении из командировки сотрудник представляет авансовый о</w:t>
      </w:r>
      <w:r w:rsidRPr="009135BB">
        <w:rPr>
          <w:rFonts w:ascii="Times New Roman" w:hAnsi="Times New Roman" w:cs="Times New Roman"/>
          <w:sz w:val="28"/>
          <w:szCs w:val="28"/>
        </w:rPr>
        <w:t>т</w:t>
      </w:r>
      <w:r w:rsidRPr="009135BB">
        <w:rPr>
          <w:rFonts w:ascii="Times New Roman" w:hAnsi="Times New Roman" w:cs="Times New Roman"/>
          <w:sz w:val="28"/>
          <w:szCs w:val="28"/>
        </w:rPr>
        <w:t>чет об израсходованных суммах в течение трех рабочих дней.</w:t>
      </w:r>
    </w:p>
    <w:p w:rsidR="009135BB" w:rsidRPr="009135BB" w:rsidRDefault="009135BB" w:rsidP="0091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35BB">
        <w:rPr>
          <w:rFonts w:ascii="Times New Roman" w:hAnsi="Times New Roman" w:cs="Times New Roman"/>
          <w:sz w:val="28"/>
          <w:szCs w:val="28"/>
        </w:rPr>
        <w:t> </w:t>
      </w:r>
    </w:p>
    <w:p w:rsidR="00BB36A1" w:rsidRDefault="00BB36A1" w:rsidP="00B17337">
      <w:pPr>
        <w:pStyle w:val="11"/>
        <w:numPr>
          <w:ilvl w:val="0"/>
          <w:numId w:val="21"/>
        </w:numPr>
        <w:shd w:val="clear" w:color="auto" w:fill="auto"/>
        <w:spacing w:after="320"/>
        <w:jc w:val="center"/>
      </w:pPr>
      <w:r>
        <w:t>СПИСАНИЕ ЗАДОЛЖЕННОСТИ НА ЗАБАЛАНСОВЫЕ СЧЕТА</w:t>
      </w:r>
    </w:p>
    <w:p w:rsidR="001A4542" w:rsidRDefault="001A4542" w:rsidP="001A4542">
      <w:pPr>
        <w:pStyle w:val="11"/>
        <w:shd w:val="clear" w:color="auto" w:fill="auto"/>
        <w:tabs>
          <w:tab w:val="left" w:pos="1215"/>
        </w:tabs>
        <w:jc w:val="both"/>
      </w:pPr>
      <w:r>
        <w:t>11</w:t>
      </w:r>
      <w:r w:rsidR="003A2B49" w:rsidRPr="003A2B49">
        <w:t>.1. Дебиторская задолженность списывается с учета после того, как комиссия по поступлению и выбытию активов признает ее сомнительной или безнаде</w:t>
      </w:r>
      <w:r w:rsidR="003A2B49" w:rsidRPr="003A2B49">
        <w:t>ж</w:t>
      </w:r>
      <w:r w:rsidR="003A2B49" w:rsidRPr="003A2B49">
        <w:t>ной к взысканию в порядке, утвержденном положением о признании дебито</w:t>
      </w:r>
      <w:r w:rsidR="003A2B49" w:rsidRPr="003A2B49">
        <w:t>р</w:t>
      </w:r>
      <w:r w:rsidR="003A2B49" w:rsidRPr="003A2B49">
        <w:t>ской задолженности сомнительной и безнадежной к взысканию.</w:t>
      </w:r>
      <w:r>
        <w:t xml:space="preserve"> В целях обе</w:t>
      </w:r>
      <w:r>
        <w:t>с</w:t>
      </w:r>
      <w:r>
        <w:t xml:space="preserve">печения управленческого учета используется  </w:t>
      </w:r>
      <w:proofErr w:type="spellStart"/>
      <w:r>
        <w:t>забалансовый</w:t>
      </w:r>
      <w:proofErr w:type="spellEnd"/>
      <w:r>
        <w:t xml:space="preserve"> счет 04 «Задо</w:t>
      </w:r>
      <w:r>
        <w:t>л</w:t>
      </w:r>
      <w:r>
        <w:t>женность неплатежеспособных дебиторов» рабочего пла</w:t>
      </w:r>
      <w:r>
        <w:softHyphen/>
        <w:t>на счетов с ведением аналитического учета по данному субсчету, в разрезе контрагентов. Учет пр</w:t>
      </w:r>
      <w:r>
        <w:t>о</w:t>
      </w:r>
      <w:r>
        <w:t>сроченной дебиторской задолженности осуществля</w:t>
      </w:r>
      <w:r>
        <w:softHyphen/>
        <w:t>ется в течение срока во</w:t>
      </w:r>
      <w:r>
        <w:t>з</w:t>
      </w:r>
      <w:r>
        <w:t>можного возобновления согласно законодательству Российской Федерации процедуры взыскания задолженности, в том числе в случае изменения имущ</w:t>
      </w:r>
      <w:r>
        <w:t>е</w:t>
      </w:r>
      <w:r>
        <w:t>ственного положения должников, либо до поступ</w:t>
      </w:r>
      <w:r>
        <w:softHyphen/>
        <w:t>ления в указанный срок в п</w:t>
      </w:r>
      <w:r>
        <w:t>о</w:t>
      </w:r>
      <w:r>
        <w:t>гашение задолженности неплатежеспособных дебиторов денежных средств, до исполнения (прекращения) задолженности иным не противоречащим законод</w:t>
      </w:r>
      <w:r>
        <w:t>а</w:t>
      </w:r>
      <w:r>
        <w:t>тельству Российской Федерации спосо</w:t>
      </w:r>
      <w:r>
        <w:softHyphen/>
        <w:t>бом.</w:t>
      </w:r>
    </w:p>
    <w:p w:rsidR="003A2B49" w:rsidRPr="003A2B49" w:rsidRDefault="003A2B49" w:rsidP="003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A2B49">
        <w:rPr>
          <w:rFonts w:ascii="Times New Roman" w:hAnsi="Times New Roman" w:cs="Times New Roman"/>
          <w:sz w:val="28"/>
          <w:szCs w:val="28"/>
        </w:rPr>
        <w:br/>
      </w:r>
      <w:r w:rsidR="001A4542">
        <w:rPr>
          <w:rFonts w:ascii="Times New Roman" w:hAnsi="Times New Roman" w:cs="Times New Roman"/>
          <w:sz w:val="28"/>
          <w:szCs w:val="28"/>
        </w:rPr>
        <w:t>11</w:t>
      </w:r>
      <w:r w:rsidRPr="003A2B49">
        <w:rPr>
          <w:rFonts w:ascii="Times New Roman" w:hAnsi="Times New Roman" w:cs="Times New Roman"/>
          <w:sz w:val="28"/>
          <w:szCs w:val="28"/>
        </w:rPr>
        <w:t>.2. Кредиторская задолженность, не востребованная кредитором, списывается на финансовый результат на основании приказа главного врача. Решение о сп</w:t>
      </w:r>
      <w:r w:rsidRPr="003A2B49">
        <w:rPr>
          <w:rFonts w:ascii="Times New Roman" w:hAnsi="Times New Roman" w:cs="Times New Roman"/>
          <w:sz w:val="28"/>
          <w:szCs w:val="28"/>
        </w:rPr>
        <w:t>и</w:t>
      </w:r>
      <w:r w:rsidRPr="003A2B49">
        <w:rPr>
          <w:rFonts w:ascii="Times New Roman" w:hAnsi="Times New Roman" w:cs="Times New Roman"/>
          <w:sz w:val="28"/>
          <w:szCs w:val="28"/>
        </w:rPr>
        <w:t>сании принимается на основании данных проведенной инвентаризации и сл</w:t>
      </w:r>
      <w:r w:rsidRPr="003A2B49">
        <w:rPr>
          <w:rFonts w:ascii="Times New Roman" w:hAnsi="Times New Roman" w:cs="Times New Roman"/>
          <w:sz w:val="28"/>
          <w:szCs w:val="28"/>
        </w:rPr>
        <w:t>у</w:t>
      </w:r>
      <w:r w:rsidRPr="003A2B49">
        <w:rPr>
          <w:rFonts w:ascii="Times New Roman" w:hAnsi="Times New Roman" w:cs="Times New Roman"/>
          <w:sz w:val="28"/>
          <w:szCs w:val="28"/>
        </w:rPr>
        <w:t>жебной записки главного бухгалтера о выявлении кредиторской задолженн</w:t>
      </w:r>
      <w:r w:rsidRPr="003A2B49">
        <w:rPr>
          <w:rFonts w:ascii="Times New Roman" w:hAnsi="Times New Roman" w:cs="Times New Roman"/>
          <w:sz w:val="28"/>
          <w:szCs w:val="28"/>
        </w:rPr>
        <w:t>о</w:t>
      </w:r>
      <w:r w:rsidRPr="003A2B49">
        <w:rPr>
          <w:rFonts w:ascii="Times New Roman" w:hAnsi="Times New Roman" w:cs="Times New Roman"/>
          <w:sz w:val="28"/>
          <w:szCs w:val="28"/>
        </w:rPr>
        <w:t>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3A2B49" w:rsidRPr="003A2B49" w:rsidRDefault="003A2B49" w:rsidP="003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A2B49">
        <w:rPr>
          <w:rFonts w:ascii="Times New Roman" w:hAnsi="Times New Roman" w:cs="Times New Roman"/>
          <w:sz w:val="28"/>
          <w:szCs w:val="28"/>
        </w:rPr>
        <w:t>Одновременно списанная с балансового учета кредиторская задолженность о</w:t>
      </w:r>
      <w:r w:rsidRPr="003A2B49">
        <w:rPr>
          <w:rFonts w:ascii="Times New Roman" w:hAnsi="Times New Roman" w:cs="Times New Roman"/>
          <w:sz w:val="28"/>
          <w:szCs w:val="28"/>
        </w:rPr>
        <w:t>т</w:t>
      </w:r>
      <w:r w:rsidRPr="003A2B49">
        <w:rPr>
          <w:rFonts w:ascii="Times New Roman" w:hAnsi="Times New Roman" w:cs="Times New Roman"/>
          <w:sz w:val="28"/>
          <w:szCs w:val="28"/>
        </w:rPr>
        <w:lastRenderedPageBreak/>
        <w:t xml:space="preserve">ражается на </w:t>
      </w:r>
      <w:proofErr w:type="spellStart"/>
      <w:r w:rsidRPr="003A2B4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3A2B49">
        <w:rPr>
          <w:rFonts w:ascii="Times New Roman" w:hAnsi="Times New Roman" w:cs="Times New Roman"/>
          <w:sz w:val="28"/>
          <w:szCs w:val="28"/>
        </w:rPr>
        <w:t xml:space="preserve"> счете 20 «Задолженность, не востребованная кред</w:t>
      </w:r>
      <w:r w:rsidRPr="003A2B49">
        <w:rPr>
          <w:rFonts w:ascii="Times New Roman" w:hAnsi="Times New Roman" w:cs="Times New Roman"/>
          <w:sz w:val="28"/>
          <w:szCs w:val="28"/>
        </w:rPr>
        <w:t>и</w:t>
      </w:r>
      <w:r w:rsidRPr="003A2B49">
        <w:rPr>
          <w:rFonts w:ascii="Times New Roman" w:hAnsi="Times New Roman" w:cs="Times New Roman"/>
          <w:sz w:val="28"/>
          <w:szCs w:val="28"/>
        </w:rPr>
        <w:t>торами».</w:t>
      </w:r>
    </w:p>
    <w:p w:rsidR="003A2B49" w:rsidRPr="003A2B49" w:rsidRDefault="003A2B49" w:rsidP="003A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A2B49"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Pr="003A2B4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3A2B49">
        <w:rPr>
          <w:rFonts w:ascii="Times New Roman" w:hAnsi="Times New Roman" w:cs="Times New Roman"/>
          <w:sz w:val="28"/>
          <w:szCs w:val="28"/>
        </w:rPr>
        <w:t xml:space="preserve"> учета осуществляется по итогам и</w:t>
      </w:r>
      <w:r w:rsidRPr="003A2B49">
        <w:rPr>
          <w:rFonts w:ascii="Times New Roman" w:hAnsi="Times New Roman" w:cs="Times New Roman"/>
          <w:sz w:val="28"/>
          <w:szCs w:val="28"/>
        </w:rPr>
        <w:t>н</w:t>
      </w:r>
      <w:r w:rsidRPr="003A2B49">
        <w:rPr>
          <w:rFonts w:ascii="Times New Roman" w:hAnsi="Times New Roman" w:cs="Times New Roman"/>
          <w:sz w:val="28"/>
          <w:szCs w:val="28"/>
        </w:rPr>
        <w:t>вентаризации задолженности на основании решения инвентаризационной к</w:t>
      </w:r>
      <w:r w:rsidRPr="003A2B49">
        <w:rPr>
          <w:rFonts w:ascii="Times New Roman" w:hAnsi="Times New Roman" w:cs="Times New Roman"/>
          <w:sz w:val="28"/>
          <w:szCs w:val="28"/>
        </w:rPr>
        <w:t>о</w:t>
      </w:r>
      <w:r w:rsidRPr="003A2B49">
        <w:rPr>
          <w:rFonts w:ascii="Times New Roman" w:hAnsi="Times New Roman" w:cs="Times New Roman"/>
          <w:sz w:val="28"/>
          <w:szCs w:val="28"/>
        </w:rPr>
        <w:t>миссии учреждения</w:t>
      </w:r>
      <w:r w:rsidR="001A4542">
        <w:rPr>
          <w:rFonts w:ascii="Times New Roman" w:hAnsi="Times New Roman" w:cs="Times New Roman"/>
          <w:sz w:val="28"/>
          <w:szCs w:val="28"/>
        </w:rPr>
        <w:t>.</w:t>
      </w:r>
    </w:p>
    <w:p w:rsidR="00BB36A1" w:rsidRDefault="00BB36A1" w:rsidP="00B17337">
      <w:pPr>
        <w:pStyle w:val="11"/>
        <w:numPr>
          <w:ilvl w:val="1"/>
          <w:numId w:val="22"/>
        </w:numPr>
        <w:shd w:val="clear" w:color="auto" w:fill="auto"/>
        <w:tabs>
          <w:tab w:val="left" w:pos="1215"/>
        </w:tabs>
        <w:jc w:val="both"/>
      </w:pPr>
      <w:r>
        <w:t>К обстоятельствам, на основании которых задолженность признается не</w:t>
      </w:r>
      <w:r>
        <w:softHyphen/>
        <w:t>реальной (безнадежной) к взысканию, относятся:</w:t>
      </w:r>
    </w:p>
    <w:p w:rsidR="00BB36A1" w:rsidRDefault="00BB36A1" w:rsidP="00B17337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spacing w:line="226" w:lineRule="auto"/>
        <w:ind w:left="740" w:hanging="260"/>
        <w:jc w:val="both"/>
      </w:pPr>
      <w:r>
        <w:t>издание акта амнистии, если такой акт устраняет применение админ</w:t>
      </w:r>
      <w:r>
        <w:t>и</w:t>
      </w:r>
      <w:r>
        <w:t>стра</w:t>
      </w:r>
      <w:r>
        <w:softHyphen/>
        <w:t>тивного наказания;</w:t>
      </w:r>
    </w:p>
    <w:p w:rsidR="00BB36A1" w:rsidRDefault="00BB36A1" w:rsidP="00B17337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ind w:left="740" w:hanging="260"/>
        <w:jc w:val="both"/>
      </w:pPr>
      <w:r>
        <w:t xml:space="preserve">отмена или признание </w:t>
      </w:r>
      <w:proofErr w:type="gramStart"/>
      <w:r>
        <w:t>утратившими</w:t>
      </w:r>
      <w:proofErr w:type="gramEnd"/>
      <w:r>
        <w:t xml:space="preserve"> силу закона или его положения, уста</w:t>
      </w:r>
      <w:r>
        <w:softHyphen/>
        <w:t>навливающих административную ответственность за администр</w:t>
      </w:r>
      <w:r>
        <w:t>а</w:t>
      </w:r>
      <w:r>
        <w:t>тивное пра</w:t>
      </w:r>
      <w:r>
        <w:softHyphen/>
        <w:t>вонарушение;</w:t>
      </w:r>
    </w:p>
    <w:p w:rsidR="00BB36A1" w:rsidRDefault="00BB36A1" w:rsidP="00B17337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ind w:left="740" w:hanging="260"/>
        <w:jc w:val="both"/>
      </w:pPr>
      <w:r>
        <w:t>смерть физического лица или объявление его умершим в порядке, уст</w:t>
      </w:r>
      <w:r>
        <w:t>а</w:t>
      </w:r>
      <w:r>
        <w:t>нов</w:t>
      </w:r>
      <w:r>
        <w:softHyphen/>
        <w:t>ленном гражданским процессуальным законодательством Российской Феде</w:t>
      </w:r>
      <w:r>
        <w:softHyphen/>
        <w:t>рации;</w:t>
      </w:r>
    </w:p>
    <w:p w:rsidR="00BB36A1" w:rsidRDefault="00BB36A1" w:rsidP="00B17337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ind w:left="740" w:hanging="260"/>
        <w:jc w:val="both"/>
      </w:pPr>
      <w:r>
        <w:t>признание банкротом индивидуального предпринимателя - в части задол</w:t>
      </w:r>
      <w:r>
        <w:softHyphen/>
        <w:t>женности, не погашенным по причине недостаточности имущества должни</w:t>
      </w:r>
      <w:r>
        <w:softHyphen/>
        <w:t>ка;</w:t>
      </w:r>
    </w:p>
    <w:p w:rsidR="00BB36A1" w:rsidRDefault="00BB36A1" w:rsidP="00B17337">
      <w:pPr>
        <w:pStyle w:val="11"/>
        <w:numPr>
          <w:ilvl w:val="0"/>
          <w:numId w:val="8"/>
        </w:numPr>
        <w:shd w:val="clear" w:color="auto" w:fill="auto"/>
        <w:tabs>
          <w:tab w:val="left" w:pos="756"/>
        </w:tabs>
        <w:ind w:left="740" w:hanging="260"/>
        <w:jc w:val="both"/>
      </w:pPr>
      <w:r>
        <w:t>ликвидация организации, в том числе в случае применения процедуры в деле о банкротстве юридического лица, и (или) исключение организации из еди</w:t>
      </w:r>
      <w:r>
        <w:softHyphen/>
        <w:t>ного государственного реестра юридических лиц.</w:t>
      </w:r>
    </w:p>
    <w:p w:rsidR="00DF2C50" w:rsidRDefault="00BB36A1" w:rsidP="00B17337">
      <w:pPr>
        <w:pStyle w:val="ac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4542">
        <w:rPr>
          <w:rFonts w:ascii="Times New Roman" w:hAnsi="Times New Roman" w:cs="Times New Roman"/>
          <w:sz w:val="28"/>
          <w:szCs w:val="28"/>
        </w:rPr>
        <w:t>При возобновлении взыскания задолженности, признанной нереальной (безнадежной) к взысканию, или поступлении средств в погашение задол</w:t>
      </w:r>
      <w:r w:rsidRPr="001A4542">
        <w:rPr>
          <w:rFonts w:ascii="Times New Roman" w:hAnsi="Times New Roman" w:cs="Times New Roman"/>
          <w:sz w:val="28"/>
          <w:szCs w:val="28"/>
        </w:rPr>
        <w:softHyphen/>
        <w:t>женности неплатежеспособных дебиторов, осуществляется восстановл</w:t>
      </w:r>
      <w:r w:rsidRPr="001A4542">
        <w:rPr>
          <w:rFonts w:ascii="Times New Roman" w:hAnsi="Times New Roman" w:cs="Times New Roman"/>
          <w:sz w:val="28"/>
          <w:szCs w:val="28"/>
        </w:rPr>
        <w:t>е</w:t>
      </w:r>
      <w:r w:rsidRPr="001A4542">
        <w:rPr>
          <w:rFonts w:ascii="Times New Roman" w:hAnsi="Times New Roman" w:cs="Times New Roman"/>
          <w:sz w:val="28"/>
          <w:szCs w:val="28"/>
        </w:rPr>
        <w:t>ние данной задолженности с отражением операций на балансовом счете 020930000 на дату возобновления взыскания задолженности или на дату за</w:t>
      </w:r>
      <w:r w:rsidRPr="001A4542">
        <w:rPr>
          <w:rFonts w:ascii="Times New Roman" w:hAnsi="Times New Roman" w:cs="Times New Roman"/>
          <w:sz w:val="28"/>
          <w:szCs w:val="28"/>
        </w:rPr>
        <w:softHyphen/>
        <w:t>числения на лицев</w:t>
      </w:r>
      <w:r w:rsidR="001A4542">
        <w:rPr>
          <w:rFonts w:ascii="Times New Roman" w:hAnsi="Times New Roman" w:cs="Times New Roman"/>
          <w:sz w:val="28"/>
          <w:szCs w:val="28"/>
        </w:rPr>
        <w:t>ом счете учреждения</w:t>
      </w:r>
      <w:r w:rsidRPr="001A4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D20" w:rsidRPr="001A4542" w:rsidRDefault="00582D20" w:rsidP="00582D2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82D20" w:rsidRDefault="004146BB" w:rsidP="004146BB">
      <w:pPr>
        <w:pStyle w:val="11"/>
        <w:shd w:val="clear" w:color="auto" w:fill="auto"/>
        <w:spacing w:after="320"/>
        <w:ind w:left="600"/>
        <w:jc w:val="center"/>
      </w:pPr>
      <w:r>
        <w:t xml:space="preserve">12. </w:t>
      </w:r>
      <w:r w:rsidR="00582D20">
        <w:t>ПОРЯДОК ВЫДАЧИ ДОВЕРЕННОСТИ</w:t>
      </w:r>
    </w:p>
    <w:p w:rsidR="00582D20" w:rsidRPr="009135BB" w:rsidRDefault="00582D20" w:rsidP="00582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9135BB">
        <w:rPr>
          <w:rFonts w:ascii="Times New Roman" w:hAnsi="Times New Roman" w:cs="Times New Roman"/>
          <w:sz w:val="28"/>
          <w:szCs w:val="28"/>
        </w:rPr>
        <w:t>Предельные сроки отчета по выданным доверенностям на получение материальных ценностей устанавливаются следующие:</w:t>
      </w:r>
      <w:r w:rsidRPr="009135BB">
        <w:rPr>
          <w:rFonts w:ascii="Times New Roman" w:hAnsi="Times New Roman" w:cs="Times New Roman"/>
          <w:sz w:val="28"/>
          <w:szCs w:val="28"/>
        </w:rPr>
        <w:br/>
        <w:t>– в течение 10 календарных дней с момента получения;</w:t>
      </w:r>
      <w:r w:rsidRPr="009135BB">
        <w:rPr>
          <w:rFonts w:ascii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</w:t>
      </w:r>
      <w:r w:rsidRPr="009135BB">
        <w:rPr>
          <w:rFonts w:ascii="Times New Roman" w:hAnsi="Times New Roman" w:cs="Times New Roman"/>
          <w:sz w:val="28"/>
          <w:szCs w:val="28"/>
        </w:rPr>
        <w:t>о</w:t>
      </w:r>
      <w:r w:rsidRPr="009135BB">
        <w:rPr>
          <w:rFonts w:ascii="Times New Roman" w:hAnsi="Times New Roman" w:cs="Times New Roman"/>
          <w:sz w:val="28"/>
          <w:szCs w:val="28"/>
        </w:rPr>
        <w:t>стей.</w:t>
      </w:r>
    </w:p>
    <w:p w:rsidR="00582D20" w:rsidRPr="009135BB" w:rsidRDefault="00582D20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     </w:t>
      </w:r>
      <w:r w:rsidRPr="009135BB">
        <w:rPr>
          <w:rFonts w:ascii="Times New Roman" w:hAnsi="Times New Roman" w:cs="Times New Roman"/>
          <w:sz w:val="28"/>
          <w:szCs w:val="28"/>
        </w:rPr>
        <w:t>Доверенности выдаются штатным сотрудникам, с которыми з</w:t>
      </w:r>
      <w:r w:rsidRPr="009135BB">
        <w:rPr>
          <w:rFonts w:ascii="Times New Roman" w:hAnsi="Times New Roman" w:cs="Times New Roman"/>
          <w:sz w:val="28"/>
          <w:szCs w:val="28"/>
        </w:rPr>
        <w:t>а</w:t>
      </w:r>
      <w:r w:rsidRPr="009135BB">
        <w:rPr>
          <w:rFonts w:ascii="Times New Roman" w:hAnsi="Times New Roman" w:cs="Times New Roman"/>
          <w:sz w:val="28"/>
          <w:szCs w:val="28"/>
        </w:rPr>
        <w:t>ключен договор о полной материальной ответственности.</w:t>
      </w:r>
    </w:p>
    <w:p w:rsidR="003A2B49" w:rsidRPr="00151C92" w:rsidRDefault="003A2B49" w:rsidP="00BB36A1">
      <w:pPr>
        <w:rPr>
          <w:rFonts w:ascii="Times New Roman" w:hAnsi="Times New Roman" w:cs="Times New Roman"/>
          <w:sz w:val="28"/>
          <w:szCs w:val="28"/>
        </w:rPr>
      </w:pPr>
    </w:p>
    <w:sectPr w:rsidR="003A2B49" w:rsidRPr="00151C92" w:rsidSect="00BB36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72" w:rsidRDefault="00C43B72" w:rsidP="005034AB">
      <w:r>
        <w:separator/>
      </w:r>
    </w:p>
  </w:endnote>
  <w:endnote w:type="continuationSeparator" w:id="0">
    <w:p w:rsidR="00C43B72" w:rsidRDefault="00C43B72" w:rsidP="005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72" w:rsidRDefault="00C43B72" w:rsidP="005034AB">
      <w:r>
        <w:separator/>
      </w:r>
    </w:p>
  </w:footnote>
  <w:footnote w:type="continuationSeparator" w:id="0">
    <w:p w:rsidR="00C43B72" w:rsidRDefault="00C43B72" w:rsidP="005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74"/>
    <w:multiLevelType w:val="multilevel"/>
    <w:tmpl w:val="5F7A2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104C4"/>
    <w:multiLevelType w:val="multilevel"/>
    <w:tmpl w:val="1D12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00EDA"/>
    <w:multiLevelType w:val="multilevel"/>
    <w:tmpl w:val="E62261A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BCD78D8"/>
    <w:multiLevelType w:val="multilevel"/>
    <w:tmpl w:val="AB36EC1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FE38A7"/>
    <w:multiLevelType w:val="multilevel"/>
    <w:tmpl w:val="21B482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60AE6"/>
    <w:multiLevelType w:val="multilevel"/>
    <w:tmpl w:val="9EF489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7C1C33"/>
    <w:multiLevelType w:val="multilevel"/>
    <w:tmpl w:val="D3888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A86FFB"/>
    <w:multiLevelType w:val="multilevel"/>
    <w:tmpl w:val="93CEBA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B5210"/>
    <w:multiLevelType w:val="multilevel"/>
    <w:tmpl w:val="D3888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C5343C"/>
    <w:multiLevelType w:val="multilevel"/>
    <w:tmpl w:val="3E26B61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9C732C"/>
    <w:multiLevelType w:val="multilevel"/>
    <w:tmpl w:val="71986C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2160"/>
      </w:pPr>
      <w:rPr>
        <w:rFonts w:hint="default"/>
      </w:rPr>
    </w:lvl>
  </w:abstractNum>
  <w:abstractNum w:abstractNumId="11">
    <w:nsid w:val="2E1E7C30"/>
    <w:multiLevelType w:val="multilevel"/>
    <w:tmpl w:val="3D1E25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195B9A"/>
    <w:multiLevelType w:val="hybridMultilevel"/>
    <w:tmpl w:val="EB8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85FB6"/>
    <w:multiLevelType w:val="hybridMultilevel"/>
    <w:tmpl w:val="283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010E"/>
    <w:multiLevelType w:val="multilevel"/>
    <w:tmpl w:val="237E1F0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5">
    <w:nsid w:val="46D7659C"/>
    <w:multiLevelType w:val="multilevel"/>
    <w:tmpl w:val="BA2A6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76C6E"/>
    <w:multiLevelType w:val="multilevel"/>
    <w:tmpl w:val="F6607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B6705E"/>
    <w:multiLevelType w:val="multilevel"/>
    <w:tmpl w:val="1BECAD9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1290F"/>
    <w:multiLevelType w:val="multilevel"/>
    <w:tmpl w:val="890273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2EF6C4B"/>
    <w:multiLevelType w:val="multilevel"/>
    <w:tmpl w:val="A2C844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6302C75"/>
    <w:multiLevelType w:val="multilevel"/>
    <w:tmpl w:val="878C9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42FA7"/>
    <w:multiLevelType w:val="multilevel"/>
    <w:tmpl w:val="3E26B61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E65B9"/>
    <w:multiLevelType w:val="multilevel"/>
    <w:tmpl w:val="7770A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20483"/>
    <w:multiLevelType w:val="multilevel"/>
    <w:tmpl w:val="67FA6D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35B580E"/>
    <w:multiLevelType w:val="multilevel"/>
    <w:tmpl w:val="A2A4FE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4E7C"/>
    <w:multiLevelType w:val="multilevel"/>
    <w:tmpl w:val="52D2B8B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19"/>
  </w:num>
  <w:num w:numId="15">
    <w:abstractNumId w:val="2"/>
  </w:num>
  <w:num w:numId="16">
    <w:abstractNumId w:val="18"/>
  </w:num>
  <w:num w:numId="17">
    <w:abstractNumId w:val="13"/>
  </w:num>
  <w:num w:numId="18">
    <w:abstractNumId w:val="5"/>
  </w:num>
  <w:num w:numId="19">
    <w:abstractNumId w:val="11"/>
  </w:num>
  <w:num w:numId="20">
    <w:abstractNumId w:val="23"/>
  </w:num>
  <w:num w:numId="21">
    <w:abstractNumId w:val="21"/>
  </w:num>
  <w:num w:numId="22">
    <w:abstractNumId w:val="9"/>
  </w:num>
  <w:num w:numId="23">
    <w:abstractNumId w:val="6"/>
  </w:num>
  <w:num w:numId="24">
    <w:abstractNumId w:val="8"/>
  </w:num>
  <w:num w:numId="25">
    <w:abstractNumId w:val="12"/>
  </w:num>
  <w:num w:numId="26">
    <w:abstractNumId w:val="25"/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A1"/>
    <w:rsid w:val="00023AFE"/>
    <w:rsid w:val="00026014"/>
    <w:rsid w:val="000303D9"/>
    <w:rsid w:val="0003697A"/>
    <w:rsid w:val="00056E52"/>
    <w:rsid w:val="0006652C"/>
    <w:rsid w:val="000C35C9"/>
    <w:rsid w:val="000C385A"/>
    <w:rsid w:val="0010624A"/>
    <w:rsid w:val="00115587"/>
    <w:rsid w:val="001236B9"/>
    <w:rsid w:val="00151C92"/>
    <w:rsid w:val="00193303"/>
    <w:rsid w:val="001A4542"/>
    <w:rsid w:val="001C5E0B"/>
    <w:rsid w:val="00236B68"/>
    <w:rsid w:val="00270186"/>
    <w:rsid w:val="00276964"/>
    <w:rsid w:val="00281F11"/>
    <w:rsid w:val="002D17C5"/>
    <w:rsid w:val="002E2676"/>
    <w:rsid w:val="002E65BB"/>
    <w:rsid w:val="0030110A"/>
    <w:rsid w:val="00302753"/>
    <w:rsid w:val="00393C45"/>
    <w:rsid w:val="003A2B49"/>
    <w:rsid w:val="003C567E"/>
    <w:rsid w:val="003D71FD"/>
    <w:rsid w:val="003E25F6"/>
    <w:rsid w:val="003E7BD1"/>
    <w:rsid w:val="004146BB"/>
    <w:rsid w:val="004A4DBC"/>
    <w:rsid w:val="004B1CE1"/>
    <w:rsid w:val="004C6606"/>
    <w:rsid w:val="004D594B"/>
    <w:rsid w:val="004E03E5"/>
    <w:rsid w:val="004E35A0"/>
    <w:rsid w:val="005034AB"/>
    <w:rsid w:val="00513F68"/>
    <w:rsid w:val="00521A9F"/>
    <w:rsid w:val="005475CB"/>
    <w:rsid w:val="00582D20"/>
    <w:rsid w:val="005B1F51"/>
    <w:rsid w:val="00614D82"/>
    <w:rsid w:val="0062791D"/>
    <w:rsid w:val="00627FCC"/>
    <w:rsid w:val="00640A89"/>
    <w:rsid w:val="006411E9"/>
    <w:rsid w:val="00655841"/>
    <w:rsid w:val="006C6256"/>
    <w:rsid w:val="006D4D6B"/>
    <w:rsid w:val="007526BC"/>
    <w:rsid w:val="007B3134"/>
    <w:rsid w:val="007E54FF"/>
    <w:rsid w:val="008247BC"/>
    <w:rsid w:val="00845371"/>
    <w:rsid w:val="0085566C"/>
    <w:rsid w:val="0086356A"/>
    <w:rsid w:val="008652FF"/>
    <w:rsid w:val="009135BB"/>
    <w:rsid w:val="00983F5D"/>
    <w:rsid w:val="009D0C9A"/>
    <w:rsid w:val="009E23FA"/>
    <w:rsid w:val="00A03B51"/>
    <w:rsid w:val="00A219D1"/>
    <w:rsid w:val="00A25771"/>
    <w:rsid w:val="00A42468"/>
    <w:rsid w:val="00A577B1"/>
    <w:rsid w:val="00A837A6"/>
    <w:rsid w:val="00AA42F2"/>
    <w:rsid w:val="00AA6310"/>
    <w:rsid w:val="00AA74D1"/>
    <w:rsid w:val="00B17337"/>
    <w:rsid w:val="00B43316"/>
    <w:rsid w:val="00B9455C"/>
    <w:rsid w:val="00B959FB"/>
    <w:rsid w:val="00BB108D"/>
    <w:rsid w:val="00BB36A1"/>
    <w:rsid w:val="00BE0E3F"/>
    <w:rsid w:val="00BF5EF5"/>
    <w:rsid w:val="00C1455A"/>
    <w:rsid w:val="00C43B72"/>
    <w:rsid w:val="00C55CC1"/>
    <w:rsid w:val="00C741FF"/>
    <w:rsid w:val="00C96461"/>
    <w:rsid w:val="00CC0B88"/>
    <w:rsid w:val="00CC72A4"/>
    <w:rsid w:val="00CD329C"/>
    <w:rsid w:val="00CD4C4A"/>
    <w:rsid w:val="00D2408F"/>
    <w:rsid w:val="00D420E2"/>
    <w:rsid w:val="00D618E1"/>
    <w:rsid w:val="00D700C8"/>
    <w:rsid w:val="00D76E17"/>
    <w:rsid w:val="00D804E9"/>
    <w:rsid w:val="00D835DD"/>
    <w:rsid w:val="00D84825"/>
    <w:rsid w:val="00D9756E"/>
    <w:rsid w:val="00DC1F4F"/>
    <w:rsid w:val="00DF2C50"/>
    <w:rsid w:val="00E14F0E"/>
    <w:rsid w:val="00E4150D"/>
    <w:rsid w:val="00E45E78"/>
    <w:rsid w:val="00E847CB"/>
    <w:rsid w:val="00EB0C3D"/>
    <w:rsid w:val="00EE0518"/>
    <w:rsid w:val="00EF417B"/>
    <w:rsid w:val="00F25674"/>
    <w:rsid w:val="00F27164"/>
    <w:rsid w:val="00F47D7B"/>
    <w:rsid w:val="00F566D1"/>
    <w:rsid w:val="00F91DE3"/>
    <w:rsid w:val="00FE3D3B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6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BF5EF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F5EF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B3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link w:val="22"/>
    <w:rsid w:val="00BB36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link w:val="a5"/>
    <w:rsid w:val="00BB3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BB3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link w:val="a7"/>
    <w:rsid w:val="00BB36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link w:val="a9"/>
    <w:rsid w:val="00BB36A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BB36A1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link w:val="60"/>
    <w:rsid w:val="00BB36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BB36A1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B36A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2">
    <w:name w:val="Колонтитул (2)"/>
    <w:basedOn w:val="a"/>
    <w:link w:val="21"/>
    <w:rsid w:val="00BB36A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5">
    <w:name w:val="Другое"/>
    <w:basedOn w:val="a"/>
    <w:link w:val="a4"/>
    <w:rsid w:val="00BB36A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3">
    <w:name w:val="Заголовок №1"/>
    <w:basedOn w:val="a"/>
    <w:link w:val="12"/>
    <w:rsid w:val="00BB36A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7">
    <w:name w:val="Подпись к таблице"/>
    <w:basedOn w:val="a"/>
    <w:link w:val="a6"/>
    <w:rsid w:val="00BB36A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9">
    <w:name w:val="Колонтитул"/>
    <w:basedOn w:val="a"/>
    <w:link w:val="a8"/>
    <w:rsid w:val="00BB36A1"/>
    <w:pPr>
      <w:shd w:val="clear" w:color="auto" w:fill="FFFFFF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rsid w:val="00BB36A1"/>
    <w:pPr>
      <w:shd w:val="clear" w:color="auto" w:fill="FFFFFF"/>
      <w:spacing w:after="420"/>
      <w:ind w:firstLine="140"/>
      <w:jc w:val="center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60">
    <w:name w:val="Основной текст (6)"/>
    <w:basedOn w:val="a"/>
    <w:link w:val="6"/>
    <w:rsid w:val="00BB36A1"/>
    <w:pPr>
      <w:shd w:val="clear" w:color="auto" w:fill="FFFFFF"/>
      <w:ind w:firstLine="280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BB36A1"/>
    <w:pPr>
      <w:shd w:val="clear" w:color="auto" w:fill="FFFFFF"/>
      <w:spacing w:after="360"/>
    </w:pPr>
    <w:rPr>
      <w:rFonts w:ascii="Arial" w:eastAsia="Arial" w:hAnsi="Arial" w:cs="Times New Roman"/>
      <w:b/>
      <w:bCs/>
      <w:color w:val="auto"/>
      <w:sz w:val="13"/>
      <w:szCs w:val="13"/>
      <w:lang w:bidi="ar-SA"/>
    </w:rPr>
  </w:style>
  <w:style w:type="table" w:styleId="aa">
    <w:name w:val="Table Grid"/>
    <w:basedOn w:val="a1"/>
    <w:uiPriority w:val="59"/>
    <w:rsid w:val="00BB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36A1"/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A577B1"/>
    <w:pPr>
      <w:widowControl/>
      <w:ind w:left="720"/>
      <w:contextualSpacing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matches">
    <w:name w:val="matches"/>
    <w:basedOn w:val="a0"/>
    <w:rsid w:val="004C6606"/>
  </w:style>
  <w:style w:type="character" w:customStyle="1" w:styleId="fill">
    <w:name w:val="fill"/>
    <w:rsid w:val="003A2B49"/>
    <w:rPr>
      <w:b/>
      <w:bCs/>
      <w:i/>
      <w:iCs/>
      <w:color w:val="FF0000"/>
    </w:rPr>
  </w:style>
  <w:style w:type="paragraph" w:customStyle="1" w:styleId="copyright-info">
    <w:name w:val="copyright-info"/>
    <w:basedOn w:val="a"/>
    <w:rsid w:val="006558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Hyperlink"/>
    <w:uiPriority w:val="99"/>
    <w:semiHidden/>
    <w:unhideWhenUsed/>
    <w:rsid w:val="0065584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279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x-small">
    <w:name w:val="xx-small"/>
    <w:basedOn w:val="a0"/>
    <w:rsid w:val="0062791D"/>
  </w:style>
  <w:style w:type="character" w:customStyle="1" w:styleId="10">
    <w:name w:val="Заголовок 1 Знак"/>
    <w:link w:val="1"/>
    <w:uiPriority w:val="9"/>
    <w:rsid w:val="00BF5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F5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BF5EF5"/>
  </w:style>
  <w:style w:type="paragraph" w:styleId="af">
    <w:name w:val="header"/>
    <w:basedOn w:val="a"/>
    <w:link w:val="af0"/>
    <w:uiPriority w:val="99"/>
    <w:semiHidden/>
    <w:unhideWhenUsed/>
    <w:rsid w:val="005034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5034A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semiHidden/>
    <w:unhideWhenUsed/>
    <w:rsid w:val="005034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5034A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AA74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A74D1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4072-7074-4388-881E-34CD6AA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13240</Words>
  <Characters>75473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88536</CharactersWithSpaces>
  <SharedDoc>false</SharedDoc>
  <HLinks>
    <vt:vector size="18" baseType="variant"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/document/140/33953/</vt:lpwstr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/document/99/902249301/XA00M7U2MF/</vt:lpwstr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/document/99/902249301/XA00M7U2MF/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Администратор</cp:lastModifiedBy>
  <cp:revision>9</cp:revision>
  <cp:lastPrinted>2019-08-21T04:33:00Z</cp:lastPrinted>
  <dcterms:created xsi:type="dcterms:W3CDTF">2019-07-26T08:31:00Z</dcterms:created>
  <dcterms:modified xsi:type="dcterms:W3CDTF">2019-08-21T04:35:00Z</dcterms:modified>
</cp:coreProperties>
</file>