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7" w:rsidRPr="00960007" w:rsidRDefault="001F7EB4" w:rsidP="00960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0007">
        <w:rPr>
          <w:rFonts w:ascii="Times New Roman" w:hAnsi="Times New Roman" w:cs="Times New Roman"/>
          <w:sz w:val="28"/>
          <w:szCs w:val="28"/>
        </w:rPr>
        <w:t>Приложение</w:t>
      </w:r>
      <w:r w:rsidR="00960007">
        <w:rPr>
          <w:rFonts w:ascii="Times New Roman" w:hAnsi="Times New Roman" w:cs="Times New Roman"/>
          <w:sz w:val="28"/>
          <w:szCs w:val="28"/>
        </w:rPr>
        <w:t xml:space="preserve"> №</w:t>
      </w:r>
      <w:r w:rsidRPr="00960007">
        <w:rPr>
          <w:rFonts w:ascii="Times New Roman" w:hAnsi="Times New Roman" w:cs="Times New Roman"/>
          <w:sz w:val="28"/>
          <w:szCs w:val="28"/>
        </w:rPr>
        <w:t xml:space="preserve"> 13 </w:t>
      </w:r>
    </w:p>
    <w:p w:rsidR="001F7EB4" w:rsidRDefault="001F7EB4" w:rsidP="009600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00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60007">
        <w:rPr>
          <w:rFonts w:ascii="Times New Roman" w:hAnsi="Times New Roman" w:cs="Times New Roman"/>
          <w:sz w:val="28"/>
          <w:szCs w:val="28"/>
        </w:rPr>
        <w:t xml:space="preserve"> ГАУЗ КО «ТГСП»</w:t>
      </w:r>
    </w:p>
    <w:p w:rsidR="00960007" w:rsidRDefault="00960007" w:rsidP="00F054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054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   </w:t>
      </w:r>
      <w:r w:rsidR="00F054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от     </w:t>
      </w:r>
      <w:r w:rsidR="00F054EC">
        <w:rPr>
          <w:rFonts w:ascii="Times New Roman" w:hAnsi="Times New Roman" w:cs="Times New Roman"/>
          <w:sz w:val="28"/>
          <w:szCs w:val="28"/>
        </w:rPr>
        <w:t>03 марта 2019 г.</w:t>
      </w:r>
    </w:p>
    <w:p w:rsidR="00960007" w:rsidRDefault="00960007" w:rsidP="00F054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60007" w:rsidRDefault="00960007" w:rsidP="009600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0007" w:rsidRPr="00960007" w:rsidRDefault="00960007" w:rsidP="009600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7EB4" w:rsidRDefault="001F7EB4" w:rsidP="00960007">
      <w:pPr>
        <w:pStyle w:val="4"/>
        <w:shd w:val="clear" w:color="auto" w:fill="auto"/>
        <w:spacing w:after="0" w:line="331" w:lineRule="exact"/>
        <w:ind w:left="120" w:right="40" w:firstLine="520"/>
        <w:jc w:val="center"/>
        <w:rPr>
          <w:sz w:val="28"/>
          <w:szCs w:val="28"/>
        </w:rPr>
      </w:pPr>
      <w:r w:rsidRPr="00960007">
        <w:rPr>
          <w:sz w:val="28"/>
          <w:szCs w:val="28"/>
        </w:rPr>
        <w:t>ПОРЯДОК ПРИЗНАНИЯ В БУХГАЛТЕРСКОМ УЧЕТЕ И РАСКРЫТИЯ В БУХГАЛТЕРСКОЙ (ФИНА</w:t>
      </w:r>
      <w:r w:rsidR="00960007">
        <w:rPr>
          <w:sz w:val="28"/>
          <w:szCs w:val="28"/>
        </w:rPr>
        <w:t xml:space="preserve">НСОВОЙ) ОТЧЕТНОСТИ СОБЫТИЙ ПОСЛЕ   </w:t>
      </w:r>
      <w:r w:rsidRPr="00960007">
        <w:rPr>
          <w:sz w:val="28"/>
          <w:szCs w:val="28"/>
        </w:rPr>
        <w:t>ОТЧЕТНОЙ ДАТЫ</w:t>
      </w:r>
    </w:p>
    <w:p w:rsidR="00960007" w:rsidRDefault="00960007" w:rsidP="00960007">
      <w:pPr>
        <w:pStyle w:val="4"/>
        <w:shd w:val="clear" w:color="auto" w:fill="auto"/>
        <w:spacing w:after="0" w:line="331" w:lineRule="exact"/>
        <w:ind w:left="120" w:right="40" w:firstLine="520"/>
        <w:jc w:val="center"/>
        <w:rPr>
          <w:sz w:val="28"/>
          <w:szCs w:val="28"/>
        </w:rPr>
      </w:pPr>
    </w:p>
    <w:p w:rsidR="00960007" w:rsidRPr="00960007" w:rsidRDefault="00960007" w:rsidP="00960007">
      <w:pPr>
        <w:pStyle w:val="4"/>
        <w:shd w:val="clear" w:color="auto" w:fill="auto"/>
        <w:spacing w:after="0" w:line="331" w:lineRule="exact"/>
        <w:ind w:left="120" w:right="40" w:firstLine="520"/>
        <w:jc w:val="center"/>
        <w:rPr>
          <w:sz w:val="28"/>
          <w:szCs w:val="28"/>
        </w:rPr>
      </w:pPr>
    </w:p>
    <w:p w:rsidR="001F7EB4" w:rsidRPr="00960007" w:rsidRDefault="001F7EB4" w:rsidP="00960007">
      <w:pPr>
        <w:pStyle w:val="4"/>
        <w:numPr>
          <w:ilvl w:val="1"/>
          <w:numId w:val="1"/>
        </w:numPr>
        <w:shd w:val="clear" w:color="auto" w:fill="auto"/>
        <w:tabs>
          <w:tab w:val="left" w:pos="706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В данные бухгалтерского учета за отчетный период включается информа</w:t>
      </w:r>
      <w:r w:rsidRPr="00960007">
        <w:rPr>
          <w:sz w:val="28"/>
          <w:szCs w:val="28"/>
        </w:rPr>
        <w:softHyphen/>
        <w:t>ция о событиях после отчетной даты -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</w:t>
      </w:r>
      <w:r w:rsidRPr="00960007">
        <w:rPr>
          <w:sz w:val="28"/>
          <w:szCs w:val="28"/>
        </w:rPr>
        <w:softHyphen/>
        <w:t>од между отчетной датой и датой подписания бухгалтерской (финансовой) от</w:t>
      </w:r>
      <w:r w:rsidRPr="00960007">
        <w:rPr>
          <w:sz w:val="28"/>
          <w:szCs w:val="28"/>
        </w:rPr>
        <w:softHyphen/>
        <w:t>четности (далее - События).</w:t>
      </w:r>
    </w:p>
    <w:p w:rsidR="001F7EB4" w:rsidRPr="00960007" w:rsidRDefault="001F7EB4" w:rsidP="00960007">
      <w:pPr>
        <w:pStyle w:val="4"/>
        <w:shd w:val="clear" w:color="auto" w:fill="auto"/>
        <w:spacing w:after="0"/>
        <w:ind w:left="120" w:right="40" w:firstLine="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медицинской орга</w:t>
      </w:r>
      <w:r w:rsidRPr="00960007">
        <w:rPr>
          <w:sz w:val="28"/>
          <w:szCs w:val="28"/>
        </w:rPr>
        <w:softHyphen/>
        <w:t>низации Кемеровской области. Главный бухгалтер самостоятельно принимает решение о существенности фактов хозяйственной жизни.</w:t>
      </w:r>
    </w:p>
    <w:p w:rsidR="001F7EB4" w:rsidRPr="00960007" w:rsidRDefault="001F7EB4" w:rsidP="00960007">
      <w:pPr>
        <w:pStyle w:val="4"/>
        <w:numPr>
          <w:ilvl w:val="1"/>
          <w:numId w:val="1"/>
        </w:numPr>
        <w:shd w:val="clear" w:color="auto" w:fill="auto"/>
        <w:tabs>
          <w:tab w:val="left" w:pos="403"/>
        </w:tabs>
        <w:spacing w:after="0"/>
        <w:ind w:left="12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Событиями после отчетной даты признаются:</w:t>
      </w:r>
    </w:p>
    <w:p w:rsidR="001F7EB4" w:rsidRPr="00960007" w:rsidRDefault="001F7EB4" w:rsidP="00960007">
      <w:pPr>
        <w:pStyle w:val="4"/>
        <w:numPr>
          <w:ilvl w:val="2"/>
          <w:numId w:val="1"/>
        </w:numPr>
        <w:shd w:val="clear" w:color="auto" w:fill="auto"/>
        <w:tabs>
          <w:tab w:val="left" w:pos="912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События, которые подтверждают существовавшие на отчетную дату хо</w:t>
      </w:r>
      <w:r w:rsidRPr="00960007">
        <w:rPr>
          <w:sz w:val="28"/>
          <w:szCs w:val="28"/>
        </w:rPr>
        <w:softHyphen/>
        <w:t>зяйственные условия медицинской организации Кемеровской области: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 xml:space="preserve">получение свидетельства о получении (прекращении) права на имущество, в </w:t>
      </w:r>
      <w:proofErr w:type="gramStart"/>
      <w:r w:rsidRPr="00960007">
        <w:rPr>
          <w:sz w:val="28"/>
          <w:szCs w:val="28"/>
        </w:rPr>
        <w:t>случае</w:t>
      </w:r>
      <w:proofErr w:type="gramEnd"/>
      <w:r w:rsidRPr="00960007">
        <w:rPr>
          <w:sz w:val="28"/>
          <w:szCs w:val="28"/>
        </w:rPr>
        <w:t xml:space="preserve"> когда документы на регистрацию были поданы в отчетном году, а сви</w:t>
      </w:r>
      <w:r w:rsidRPr="00960007">
        <w:rPr>
          <w:sz w:val="28"/>
          <w:szCs w:val="28"/>
        </w:rPr>
        <w:softHyphen/>
        <w:t>детельство получено в следующем;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77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ликвидация дебитора (кредитора), объявление его банкротом, что влечет последующее списание дебиторской (кредиторской) задолженности;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признание неплатежеспособным физического лица, являющегося дебито</w:t>
      </w:r>
      <w:r w:rsidRPr="00960007">
        <w:rPr>
          <w:sz w:val="28"/>
          <w:szCs w:val="28"/>
        </w:rPr>
        <w:softHyphen/>
        <w:t>ром учреждения, или его смерть;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признание факта смерти физического лица, перед которым учреждение имеет кредиторскую задолженность;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получение от страховой организации документов, устанавливающих или уточняющих размер страхового возмещения, по страховому случаю, произо</w:t>
      </w:r>
      <w:r w:rsidRPr="00960007">
        <w:rPr>
          <w:sz w:val="28"/>
          <w:szCs w:val="28"/>
        </w:rPr>
        <w:softHyphen/>
        <w:t>шедшему в отчетном периоде;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обнаружение бухгалтерской ошибки, нарушений законодательства, кото</w:t>
      </w:r>
      <w:r w:rsidRPr="00960007">
        <w:rPr>
          <w:sz w:val="28"/>
          <w:szCs w:val="28"/>
        </w:rPr>
        <w:softHyphen/>
        <w:t>рые влекут искажение отчетности;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возникновение обязательств или денежных прав, связанных с завершением судебного производства.</w:t>
      </w:r>
    </w:p>
    <w:p w:rsidR="001F7EB4" w:rsidRPr="00960007" w:rsidRDefault="001F7EB4" w:rsidP="00960007">
      <w:pPr>
        <w:pStyle w:val="4"/>
        <w:numPr>
          <w:ilvl w:val="2"/>
          <w:numId w:val="1"/>
        </w:numPr>
        <w:shd w:val="clear" w:color="auto" w:fill="auto"/>
        <w:tabs>
          <w:tab w:val="left" w:pos="898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lastRenderedPageBreak/>
        <w:t>Другие события, которые подтверждают условия хозяйственной деятель</w:t>
      </w:r>
      <w:r w:rsidRPr="00960007">
        <w:rPr>
          <w:sz w:val="28"/>
          <w:szCs w:val="28"/>
        </w:rPr>
        <w:softHyphen/>
        <w:t>ности, существовавшие на отчетную дату, или указывают на обстоятельства, существовавшие на отчетную дату;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120" w:right="4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события, которые свидетельствуют о возникших после отчетной даты хо</w:t>
      </w:r>
      <w:r w:rsidRPr="00960007">
        <w:rPr>
          <w:sz w:val="28"/>
          <w:szCs w:val="28"/>
        </w:rPr>
        <w:softHyphen/>
        <w:t>зяйственных условиях учреждения:</w:t>
      </w:r>
      <w:r w:rsidR="00E572E0">
        <w:rPr>
          <w:sz w:val="28"/>
          <w:szCs w:val="28"/>
        </w:rPr>
        <w:t xml:space="preserve"> </w:t>
      </w:r>
      <w:r w:rsidRPr="00960007">
        <w:rPr>
          <w:sz w:val="28"/>
          <w:szCs w:val="28"/>
        </w:rPr>
        <w:t>изменение кадастровой стоимости нефинансовых активов;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31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поступление и выбытие активов, в том числе по результатам инвентариза</w:t>
      </w:r>
      <w:r w:rsidRPr="00960007">
        <w:rPr>
          <w:sz w:val="28"/>
          <w:szCs w:val="28"/>
        </w:rPr>
        <w:softHyphen/>
        <w:t>ции перед годовой отчетностью;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331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пожар, авария, стихийное бедствие, другая чрезвычайная ситуация, из-за которой уничтожена значительная часть имущества;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31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изменение величины активов и (или) обязательств, произошедшее в ре</w:t>
      </w:r>
      <w:r w:rsidRPr="00960007">
        <w:rPr>
          <w:sz w:val="28"/>
          <w:szCs w:val="28"/>
        </w:rPr>
        <w:softHyphen/>
        <w:t>зультате изменения после отчетной даты курсов иностранных валют;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начало судебного производства, связанного исключительно с событиями, произошедшими после отчетной даты.</w:t>
      </w:r>
    </w:p>
    <w:p w:rsidR="001F7EB4" w:rsidRPr="00960007" w:rsidRDefault="001F7EB4" w:rsidP="00960007">
      <w:pPr>
        <w:pStyle w:val="4"/>
        <w:shd w:val="clear" w:color="auto" w:fill="auto"/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3. Событие отражается в учете и отчетности за отчетный период в следую</w:t>
      </w:r>
      <w:r w:rsidRPr="00960007">
        <w:rPr>
          <w:sz w:val="28"/>
          <w:szCs w:val="28"/>
        </w:rPr>
        <w:softHyphen/>
        <w:t>щем порядке.</w:t>
      </w:r>
    </w:p>
    <w:p w:rsidR="001F7EB4" w:rsidRPr="00960007" w:rsidRDefault="001F7EB4" w:rsidP="00960007">
      <w:pPr>
        <w:pStyle w:val="4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Событие, которое подтверждает хозяйственные условия, существовав</w:t>
      </w:r>
      <w:r w:rsidRPr="00960007">
        <w:rPr>
          <w:sz w:val="28"/>
          <w:szCs w:val="28"/>
        </w:rPr>
        <w:softHyphen/>
        <w:t>шие на отчетную дату, отражается в учете отчетного периода. При этом делает</w:t>
      </w:r>
      <w:r w:rsidRPr="00960007">
        <w:rPr>
          <w:sz w:val="28"/>
          <w:szCs w:val="28"/>
        </w:rPr>
        <w:softHyphen/>
        <w:t>ся: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22" w:lineRule="exact"/>
        <w:ind w:lef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дополнительная бухгалтерская запись, которая отражает это событие,</w:t>
      </w:r>
    </w:p>
    <w:p w:rsidR="001F7EB4" w:rsidRPr="00960007" w:rsidRDefault="001F7EB4" w:rsidP="00960007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либо запись способом «</w:t>
      </w:r>
      <w:proofErr w:type="gramStart"/>
      <w:r w:rsidRPr="00960007">
        <w:rPr>
          <w:sz w:val="28"/>
          <w:szCs w:val="28"/>
        </w:rPr>
        <w:t>красное</w:t>
      </w:r>
      <w:proofErr w:type="gramEnd"/>
      <w:r w:rsidRPr="00960007">
        <w:rPr>
          <w:sz w:val="28"/>
          <w:szCs w:val="28"/>
        </w:rPr>
        <w:t xml:space="preserve"> </w:t>
      </w:r>
      <w:proofErr w:type="spellStart"/>
      <w:r w:rsidRPr="00960007">
        <w:rPr>
          <w:sz w:val="28"/>
          <w:szCs w:val="28"/>
        </w:rPr>
        <w:t>сторно</w:t>
      </w:r>
      <w:proofErr w:type="spellEnd"/>
      <w:r w:rsidRPr="00960007">
        <w:rPr>
          <w:sz w:val="28"/>
          <w:szCs w:val="28"/>
        </w:rPr>
        <w:t>» и (или) дополнительная бухгал</w:t>
      </w:r>
      <w:r w:rsidRPr="00960007">
        <w:rPr>
          <w:sz w:val="28"/>
          <w:szCs w:val="28"/>
        </w:rPr>
        <w:softHyphen/>
        <w:t>терская запись на сумму, отраженную в бухгалтерском учете.</w:t>
      </w:r>
    </w:p>
    <w:p w:rsidR="001F7EB4" w:rsidRPr="00960007" w:rsidRDefault="001F7EB4" w:rsidP="00960007">
      <w:pPr>
        <w:pStyle w:val="4"/>
        <w:shd w:val="clear" w:color="auto" w:fill="auto"/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События отражаются в регистрах бухгалтерского учета в последний день от</w:t>
      </w:r>
      <w:r w:rsidRPr="00960007">
        <w:rPr>
          <w:sz w:val="28"/>
          <w:szCs w:val="28"/>
        </w:rPr>
        <w:softHyphen/>
        <w:t>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1F7EB4" w:rsidRPr="00960007" w:rsidRDefault="001F7EB4" w:rsidP="00960007">
      <w:pPr>
        <w:pStyle w:val="4"/>
        <w:shd w:val="clear" w:color="auto" w:fill="auto"/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В разделе 5 текстовой части пояснительной записки раскрывается информа</w:t>
      </w:r>
      <w:r w:rsidRPr="00960007">
        <w:rPr>
          <w:sz w:val="28"/>
          <w:szCs w:val="28"/>
        </w:rPr>
        <w:softHyphen/>
        <w:t>ция о Событии и его оценке в денежном выражении.</w:t>
      </w:r>
    </w:p>
    <w:p w:rsidR="001F7EB4" w:rsidRPr="00960007" w:rsidRDefault="001F7EB4" w:rsidP="00960007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300"/>
        <w:jc w:val="both"/>
        <w:rPr>
          <w:sz w:val="28"/>
          <w:szCs w:val="28"/>
        </w:rPr>
      </w:pPr>
      <w:r w:rsidRPr="00960007">
        <w:rPr>
          <w:sz w:val="28"/>
          <w:szCs w:val="28"/>
        </w:rPr>
        <w:t>Событие, свидетельствующего о возникших после отчетной даты хозяй</w:t>
      </w:r>
      <w:r w:rsidRPr="00960007">
        <w:rPr>
          <w:sz w:val="28"/>
          <w:szCs w:val="28"/>
        </w:rPr>
        <w:softHyphen/>
        <w:t xml:space="preserve">ственных условиях, отражается в бухгалтерском учете периода, следующего за </w:t>
      </w:r>
      <w:proofErr w:type="gramStart"/>
      <w:r w:rsidRPr="00960007">
        <w:rPr>
          <w:sz w:val="28"/>
          <w:szCs w:val="28"/>
        </w:rPr>
        <w:t>отчетным</w:t>
      </w:r>
      <w:proofErr w:type="gramEnd"/>
      <w:r w:rsidRPr="00960007">
        <w:rPr>
          <w:sz w:val="28"/>
          <w:szCs w:val="28"/>
        </w:rPr>
        <w:t>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1F7EB4" w:rsidRPr="00960007" w:rsidRDefault="001F7EB4" w:rsidP="009600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F7EB4" w:rsidRPr="00960007" w:rsidSect="0080582E">
          <w:pgSz w:w="11907" w:h="16839" w:code="9"/>
          <w:pgMar w:top="1134" w:right="850" w:bottom="1134" w:left="1701" w:header="0" w:footer="6" w:gutter="0"/>
          <w:cols w:space="720"/>
          <w:docGrid w:linePitch="326"/>
        </w:sectPr>
      </w:pPr>
    </w:p>
    <w:p w:rsidR="00A73F07" w:rsidRPr="00960007" w:rsidRDefault="00A73F07" w:rsidP="00960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007" w:rsidRPr="00960007" w:rsidRDefault="009600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007" w:rsidRPr="009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D06"/>
    <w:multiLevelType w:val="multilevel"/>
    <w:tmpl w:val="B2EEE9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9618F7"/>
    <w:multiLevelType w:val="multilevel"/>
    <w:tmpl w:val="01AA13F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2A3A6C"/>
    <w:multiLevelType w:val="multilevel"/>
    <w:tmpl w:val="F07EB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23"/>
    <w:rsid w:val="001F7EB4"/>
    <w:rsid w:val="0080582E"/>
    <w:rsid w:val="00863567"/>
    <w:rsid w:val="00960007"/>
    <w:rsid w:val="00A73F07"/>
    <w:rsid w:val="00E572E0"/>
    <w:rsid w:val="00ED0615"/>
    <w:rsid w:val="00F054EC"/>
    <w:rsid w:val="00F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F7E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7EB4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9600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F7E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7EB4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9600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2019-08-15T09:37:00Z</cp:lastPrinted>
  <dcterms:created xsi:type="dcterms:W3CDTF">2019-08-15T04:32:00Z</dcterms:created>
  <dcterms:modified xsi:type="dcterms:W3CDTF">2019-08-21T04:43:00Z</dcterms:modified>
</cp:coreProperties>
</file>