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4" w:rsidRPr="00B9707A" w:rsidRDefault="001E5B2C" w:rsidP="00B970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707A">
        <w:rPr>
          <w:rFonts w:ascii="Times New Roman" w:hAnsi="Times New Roman" w:cs="Times New Roman"/>
          <w:sz w:val="28"/>
          <w:szCs w:val="28"/>
        </w:rPr>
        <w:t xml:space="preserve">Приложение № 12 </w:t>
      </w:r>
    </w:p>
    <w:p w:rsidR="00711A14" w:rsidRPr="00B9707A" w:rsidRDefault="001E5B2C" w:rsidP="00B970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9707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11A14" w:rsidRPr="00B9707A">
        <w:rPr>
          <w:rFonts w:ascii="Times New Roman" w:hAnsi="Times New Roman" w:cs="Times New Roman"/>
          <w:sz w:val="28"/>
          <w:szCs w:val="28"/>
        </w:rPr>
        <w:t>ГАУЗ КО «ТГСП»</w:t>
      </w:r>
    </w:p>
    <w:p w:rsidR="001E5B2C" w:rsidRDefault="001E5B2C" w:rsidP="00B9707A">
      <w:pPr>
        <w:pStyle w:val="a4"/>
        <w:jc w:val="right"/>
      </w:pPr>
      <w:r w:rsidRPr="00B9707A">
        <w:rPr>
          <w:rFonts w:ascii="Times New Roman" w:hAnsi="Times New Roman" w:cs="Times New Roman"/>
          <w:sz w:val="28"/>
          <w:szCs w:val="28"/>
        </w:rPr>
        <w:t xml:space="preserve"> №</w:t>
      </w:r>
      <w:r w:rsidR="00711A14" w:rsidRPr="00B9707A">
        <w:rPr>
          <w:rFonts w:ascii="Times New Roman" w:hAnsi="Times New Roman" w:cs="Times New Roman"/>
          <w:sz w:val="28"/>
          <w:szCs w:val="28"/>
        </w:rPr>
        <w:t xml:space="preserve">  </w:t>
      </w:r>
      <w:r w:rsidR="00B9707A">
        <w:rPr>
          <w:rFonts w:ascii="Times New Roman" w:hAnsi="Times New Roman" w:cs="Times New Roman"/>
          <w:sz w:val="28"/>
          <w:szCs w:val="28"/>
        </w:rPr>
        <w:t>40</w:t>
      </w:r>
      <w:r w:rsidR="00711A14" w:rsidRPr="00B9707A">
        <w:rPr>
          <w:rFonts w:ascii="Times New Roman" w:hAnsi="Times New Roman" w:cs="Times New Roman"/>
          <w:sz w:val="28"/>
          <w:szCs w:val="28"/>
        </w:rPr>
        <w:t xml:space="preserve"> </w:t>
      </w:r>
      <w:r w:rsidRPr="00B9707A">
        <w:rPr>
          <w:rFonts w:ascii="Times New Roman" w:hAnsi="Times New Roman" w:cs="Times New Roman"/>
          <w:sz w:val="28"/>
          <w:szCs w:val="28"/>
        </w:rPr>
        <w:t xml:space="preserve"> от «</w:t>
      </w:r>
      <w:r w:rsidR="00711A14" w:rsidRPr="00B9707A">
        <w:rPr>
          <w:rFonts w:ascii="Times New Roman" w:hAnsi="Times New Roman" w:cs="Times New Roman"/>
          <w:sz w:val="28"/>
          <w:szCs w:val="28"/>
        </w:rPr>
        <w:t xml:space="preserve">  </w:t>
      </w:r>
      <w:r w:rsidR="00B9707A">
        <w:rPr>
          <w:rFonts w:ascii="Times New Roman" w:hAnsi="Times New Roman" w:cs="Times New Roman"/>
          <w:sz w:val="28"/>
          <w:szCs w:val="28"/>
        </w:rPr>
        <w:t>03</w:t>
      </w:r>
      <w:r w:rsidR="00711A14" w:rsidRPr="00B9707A">
        <w:rPr>
          <w:rFonts w:ascii="Times New Roman" w:hAnsi="Times New Roman" w:cs="Times New Roman"/>
          <w:sz w:val="28"/>
          <w:szCs w:val="28"/>
        </w:rPr>
        <w:t xml:space="preserve"> </w:t>
      </w:r>
      <w:r w:rsidRPr="00B9707A">
        <w:rPr>
          <w:rFonts w:ascii="Times New Roman" w:hAnsi="Times New Roman" w:cs="Times New Roman"/>
          <w:sz w:val="28"/>
          <w:szCs w:val="28"/>
        </w:rPr>
        <w:t>»</w:t>
      </w:r>
      <w:r w:rsidR="00B9707A">
        <w:rPr>
          <w:rFonts w:ascii="Times New Roman" w:hAnsi="Times New Roman" w:cs="Times New Roman"/>
          <w:sz w:val="28"/>
          <w:szCs w:val="28"/>
        </w:rPr>
        <w:t xml:space="preserve"> марта</w:t>
      </w:r>
      <w:bookmarkStart w:id="0" w:name="_GoBack"/>
      <w:bookmarkEnd w:id="0"/>
      <w:r w:rsidRPr="00B9707A">
        <w:rPr>
          <w:rFonts w:ascii="Times New Roman" w:hAnsi="Times New Roman" w:cs="Times New Roman"/>
          <w:sz w:val="28"/>
          <w:szCs w:val="28"/>
        </w:rPr>
        <w:t xml:space="preserve"> </w:t>
      </w:r>
      <w:r w:rsidR="00711A14" w:rsidRPr="00B9707A">
        <w:rPr>
          <w:rFonts w:ascii="Times New Roman" w:hAnsi="Times New Roman" w:cs="Times New Roman"/>
          <w:sz w:val="28"/>
          <w:szCs w:val="28"/>
        </w:rPr>
        <w:t xml:space="preserve">     </w:t>
      </w:r>
      <w:r w:rsidRPr="00B9707A">
        <w:rPr>
          <w:rFonts w:ascii="Times New Roman" w:hAnsi="Times New Roman" w:cs="Times New Roman"/>
          <w:sz w:val="28"/>
          <w:szCs w:val="28"/>
        </w:rPr>
        <w:t>2019</w:t>
      </w:r>
      <w:r>
        <w:t xml:space="preserve"> г.</w:t>
      </w:r>
    </w:p>
    <w:p w:rsidR="001E5B2C" w:rsidRDefault="001E5B2C" w:rsidP="001E5B2C">
      <w:pPr>
        <w:pStyle w:val="4"/>
        <w:shd w:val="clear" w:color="auto" w:fill="auto"/>
        <w:spacing w:after="0" w:line="322" w:lineRule="exact"/>
        <w:ind w:left="3900" w:firstLine="0"/>
        <w:jc w:val="left"/>
      </w:pPr>
      <w:r>
        <w:t>ПОЛОЖЕНИЕ</w:t>
      </w:r>
    </w:p>
    <w:p w:rsidR="001E5B2C" w:rsidRDefault="001E5B2C" w:rsidP="001E5B2C">
      <w:pPr>
        <w:pStyle w:val="4"/>
        <w:shd w:val="clear" w:color="auto" w:fill="auto"/>
        <w:spacing w:after="0" w:line="322" w:lineRule="exact"/>
        <w:ind w:left="40" w:firstLine="300"/>
        <w:jc w:val="both"/>
      </w:pPr>
      <w:r>
        <w:t>О ПОСТОЯННО ДЕЙСТВУЮЩЕЙ КОМИССИИ ПО ПОСТУПЛЕНИЮ И</w:t>
      </w:r>
    </w:p>
    <w:p w:rsidR="001E5B2C" w:rsidRDefault="001E5B2C" w:rsidP="001E5B2C">
      <w:pPr>
        <w:pStyle w:val="4"/>
        <w:shd w:val="clear" w:color="auto" w:fill="auto"/>
        <w:spacing w:after="341" w:line="322" w:lineRule="exact"/>
        <w:ind w:left="3380" w:firstLine="0"/>
        <w:jc w:val="left"/>
      </w:pPr>
      <w:r>
        <w:t>ВЫБЫТИЮ АКТИВОВ</w:t>
      </w:r>
    </w:p>
    <w:p w:rsidR="001E5B2C" w:rsidRDefault="001E5B2C" w:rsidP="001E5B2C">
      <w:pPr>
        <w:pStyle w:val="4"/>
        <w:shd w:val="clear" w:color="auto" w:fill="auto"/>
        <w:spacing w:after="271" w:line="270" w:lineRule="exact"/>
        <w:ind w:left="3380" w:firstLine="0"/>
        <w:jc w:val="left"/>
      </w:pPr>
      <w:r>
        <w:t>1. ОБЩИЕ ПОЛОЖЕНИЯ</w:t>
      </w:r>
    </w:p>
    <w:p w:rsidR="00711A14" w:rsidRPr="00FC19C7" w:rsidRDefault="00711A14" w:rsidP="00711A14">
      <w:pPr>
        <w:pStyle w:val="4"/>
        <w:shd w:val="clear" w:color="auto" w:fill="auto"/>
        <w:spacing w:after="304"/>
        <w:ind w:right="40" w:firstLine="0"/>
        <w:jc w:val="both"/>
        <w:rPr>
          <w:sz w:val="28"/>
          <w:szCs w:val="28"/>
        </w:rPr>
      </w:pPr>
      <w:r>
        <w:t>1.1.</w:t>
      </w:r>
      <w:r w:rsidR="001E5B2C">
        <w:t>Персональный состав утверждается приказом руководителя</w:t>
      </w:r>
      <w:r w:rsidRPr="00711A14">
        <w:t xml:space="preserve"> </w:t>
      </w:r>
      <w:r>
        <w:t xml:space="preserve">ГАУЗ КО </w:t>
      </w:r>
      <w:r w:rsidRPr="00FC19C7">
        <w:rPr>
          <w:sz w:val="28"/>
          <w:szCs w:val="28"/>
        </w:rPr>
        <w:t>«ТГСП»</w:t>
      </w:r>
    </w:p>
    <w:p w:rsidR="001E5B2C" w:rsidRPr="00FC19C7" w:rsidRDefault="00711A14" w:rsidP="00711A14">
      <w:pPr>
        <w:pStyle w:val="4"/>
        <w:shd w:val="clear" w:color="auto" w:fill="auto"/>
        <w:spacing w:after="304"/>
        <w:ind w:right="40" w:firstLine="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1.2.</w:t>
      </w:r>
      <w:r w:rsidR="001E5B2C" w:rsidRPr="00FC19C7">
        <w:rPr>
          <w:sz w:val="28"/>
          <w:szCs w:val="28"/>
        </w:rPr>
        <w:t>Комиссию возглавляет председатель, который осуществляет общее руко</w:t>
      </w:r>
      <w:r w:rsidR="001E5B2C" w:rsidRPr="00FC19C7">
        <w:rPr>
          <w:sz w:val="28"/>
          <w:szCs w:val="28"/>
        </w:rPr>
        <w:softHyphen/>
        <w:t>водство деятельностью Комиссии, обеспечивает коллегиальность в обсуждении спорных вопросов, распределяет обязанности и дает поручения членам Комис</w:t>
      </w:r>
      <w:r w:rsidR="001E5B2C" w:rsidRPr="00FC19C7">
        <w:rPr>
          <w:sz w:val="28"/>
          <w:szCs w:val="28"/>
        </w:rPr>
        <w:softHyphen/>
        <w:t>сии. В случае отсутствия председателя Комиссии общее руководство работой Комиссии выполняет один из членов Комиссии, назначенный председателем на</w:t>
      </w:r>
      <w:r w:rsidRPr="00FC19C7">
        <w:rPr>
          <w:sz w:val="28"/>
          <w:szCs w:val="28"/>
        </w:rPr>
        <w:t xml:space="preserve"> </w:t>
      </w:r>
      <w:r w:rsidR="001E5B2C" w:rsidRPr="00FC19C7">
        <w:rPr>
          <w:sz w:val="28"/>
          <w:szCs w:val="28"/>
        </w:rPr>
        <w:t>время его отсутствия.</w:t>
      </w:r>
    </w:p>
    <w:p w:rsidR="001E5B2C" w:rsidRPr="00FC19C7" w:rsidRDefault="00711A14" w:rsidP="00711A14">
      <w:pPr>
        <w:pStyle w:val="4"/>
        <w:shd w:val="clear" w:color="auto" w:fill="auto"/>
        <w:tabs>
          <w:tab w:val="left" w:pos="837"/>
        </w:tabs>
        <w:spacing w:after="0" w:line="331" w:lineRule="exact"/>
        <w:ind w:right="40" w:firstLine="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1.3.</w:t>
      </w:r>
      <w:r w:rsidR="001E5B2C" w:rsidRPr="00FC19C7">
        <w:rPr>
          <w:sz w:val="28"/>
          <w:szCs w:val="28"/>
        </w:rPr>
        <w:t>Функции секретаря Комиссии осуществляет один из членов Комиссии, назначенный председателем. Секретарь Комиссии осуществляет организацион</w:t>
      </w:r>
      <w:r w:rsidR="001E5B2C" w:rsidRPr="00FC19C7">
        <w:rPr>
          <w:sz w:val="28"/>
          <w:szCs w:val="28"/>
        </w:rPr>
        <w:softHyphen/>
        <w:t>но-техническую работу по подготовке и проведению заседаний, а также по оформлению протоколов заседаний Комиссии.</w:t>
      </w:r>
    </w:p>
    <w:p w:rsidR="001E5B2C" w:rsidRPr="00FC19C7" w:rsidRDefault="001E5B2C" w:rsidP="001E5B2C">
      <w:pPr>
        <w:pStyle w:val="4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346" w:lineRule="exact"/>
        <w:ind w:left="40" w:right="40" w:firstLine="3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Комиссия проводит заседания по мере необходимости, но не реже одного раза в месяц.</w:t>
      </w:r>
    </w:p>
    <w:p w:rsidR="001E5B2C" w:rsidRPr="00FC19C7" w:rsidRDefault="001E5B2C" w:rsidP="001E5B2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270" w:lineRule="exact"/>
        <w:ind w:left="40" w:firstLine="3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Срок рассмотрения Комиссией представленных ей документов не должен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4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превышать 7 рабочих дней.</w:t>
      </w:r>
    </w:p>
    <w:p w:rsidR="001E5B2C" w:rsidRPr="00FC19C7" w:rsidRDefault="001E5B2C" w:rsidP="001E5B2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after="0" w:line="331" w:lineRule="exact"/>
        <w:ind w:left="40" w:right="40" w:firstLine="3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Решения Комиссии считаются правомочными, если на ее заседании при</w:t>
      </w:r>
      <w:r w:rsidRPr="00FC19C7">
        <w:rPr>
          <w:sz w:val="28"/>
          <w:szCs w:val="28"/>
        </w:rPr>
        <w:softHyphen/>
        <w:t>сутствует не менее 2/3 от общего числа ее членов.</w:t>
      </w:r>
    </w:p>
    <w:p w:rsidR="001E5B2C" w:rsidRPr="00FC19C7" w:rsidRDefault="001E5B2C" w:rsidP="001E5B2C">
      <w:pPr>
        <w:pStyle w:val="4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322" w:lineRule="exact"/>
        <w:ind w:left="40" w:right="40" w:firstLine="3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Комиссия принимает решение по поступлению и выбытию основных средств, нематериальных активов, непроизведенных активов, в том числе по обособленным структурным подразделениям и филиалам медицинских органи</w:t>
      </w:r>
      <w:r w:rsidRPr="00FC19C7">
        <w:rPr>
          <w:sz w:val="28"/>
          <w:szCs w:val="28"/>
        </w:rPr>
        <w:softHyphen/>
        <w:t>заций Кемеровской области.</w:t>
      </w:r>
    </w:p>
    <w:p w:rsidR="001E5B2C" w:rsidRPr="00FC19C7" w:rsidRDefault="001E5B2C" w:rsidP="001E5B2C">
      <w:pPr>
        <w:pStyle w:val="4"/>
        <w:numPr>
          <w:ilvl w:val="0"/>
          <w:numId w:val="1"/>
        </w:numPr>
        <w:shd w:val="clear" w:color="auto" w:fill="auto"/>
        <w:tabs>
          <w:tab w:val="left" w:pos="818"/>
        </w:tabs>
        <w:spacing w:after="341" w:line="322" w:lineRule="exact"/>
        <w:ind w:left="40" w:right="40" w:firstLine="3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При поступлении объекта основных средств материально-ответственным лицом в 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</w:p>
    <w:p w:rsidR="001E5B2C" w:rsidRPr="00FC19C7" w:rsidRDefault="001E5B2C" w:rsidP="001E5B2C">
      <w:pPr>
        <w:pStyle w:val="4"/>
        <w:shd w:val="clear" w:color="auto" w:fill="auto"/>
        <w:spacing w:after="272" w:line="270" w:lineRule="exact"/>
        <w:ind w:left="90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2. ОСНОВНЫЕ ЗАДАЧИ И ПОЛНОМОЧИЯ КОМИССИИ</w:t>
      </w:r>
    </w:p>
    <w:p w:rsidR="001E5B2C" w:rsidRPr="00FC19C7" w:rsidRDefault="001E5B2C" w:rsidP="00FC19C7">
      <w:pPr>
        <w:pStyle w:val="4"/>
        <w:shd w:val="clear" w:color="auto" w:fill="auto"/>
        <w:spacing w:after="0" w:line="312" w:lineRule="exact"/>
        <w:ind w:left="40" w:right="40" w:firstLine="3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2.1. Целью работы Комиссии является принятие коллегиальных решений по подготовке и принятию решения о поступлении, выбытии, внутреннем пере</w:t>
      </w:r>
      <w:r w:rsidRPr="00FC19C7">
        <w:rPr>
          <w:sz w:val="28"/>
          <w:szCs w:val="28"/>
        </w:rPr>
        <w:softHyphen/>
        <w:t xml:space="preserve">мещении движимого и недвижимого имущества, находящегося у медицинских организаций Кемеровской области на праве оперативного </w:t>
      </w:r>
      <w:r w:rsidRPr="00FC19C7">
        <w:rPr>
          <w:sz w:val="28"/>
          <w:szCs w:val="28"/>
        </w:rPr>
        <w:lastRenderedPageBreak/>
        <w:t>управления, немате</w:t>
      </w:r>
      <w:r w:rsidRPr="00FC19C7">
        <w:rPr>
          <w:sz w:val="28"/>
          <w:szCs w:val="28"/>
        </w:rPr>
        <w:softHyphen/>
        <w:t>риальных активов, непроизведенных активов, а также списанию материальных запасов, дебиторск</w:t>
      </w:r>
      <w:r w:rsidR="00FC19C7" w:rsidRPr="00FC19C7">
        <w:rPr>
          <w:sz w:val="28"/>
          <w:szCs w:val="28"/>
        </w:rPr>
        <w:t xml:space="preserve">ой и кредиторской задолженности </w:t>
      </w:r>
      <w:r w:rsidRPr="00FC19C7">
        <w:rPr>
          <w:sz w:val="28"/>
          <w:szCs w:val="28"/>
        </w:rPr>
        <w:t>2 2. Полномочия Комиссии: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36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определение имущества в качестве актива, приносящем экономические вы</w:t>
      </w:r>
      <w:r w:rsidRPr="00FC19C7">
        <w:rPr>
          <w:sz w:val="28"/>
          <w:szCs w:val="28"/>
        </w:rPr>
        <w:softHyphen/>
        <w:t xml:space="preserve">годы и имеющий полезный </w:t>
      </w:r>
      <w:proofErr w:type="gramStart"/>
      <w:r w:rsidRPr="00FC19C7">
        <w:rPr>
          <w:sz w:val="28"/>
          <w:szCs w:val="28"/>
        </w:rPr>
        <w:t>потенциал</w:t>
      </w:r>
      <w:proofErr w:type="gramEnd"/>
      <w:r w:rsidRPr="00FC19C7">
        <w:rPr>
          <w:sz w:val="28"/>
          <w:szCs w:val="28"/>
        </w:rPr>
        <w:t xml:space="preserve"> и отнесение объектов, не соответствую</w:t>
      </w:r>
      <w:r w:rsidRPr="00FC19C7">
        <w:rPr>
          <w:sz w:val="28"/>
          <w:szCs w:val="28"/>
        </w:rPr>
        <w:softHyphen/>
        <w:t xml:space="preserve">щих критериям актива на </w:t>
      </w:r>
      <w:proofErr w:type="spellStart"/>
      <w:r w:rsidRPr="00FC19C7">
        <w:rPr>
          <w:sz w:val="28"/>
          <w:szCs w:val="28"/>
        </w:rPr>
        <w:t>забалансовый</w:t>
      </w:r>
      <w:proofErr w:type="spellEnd"/>
      <w:r w:rsidRPr="00FC19C7">
        <w:rPr>
          <w:sz w:val="28"/>
          <w:szCs w:val="28"/>
        </w:rPr>
        <w:t xml:space="preserve"> счет 02;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360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отнесение объектов имущества к основным средствам либо к материальным запасам и определение признака отнесения к особо ценному движимому имуще</w:t>
      </w:r>
      <w:r w:rsidRPr="00FC19C7">
        <w:rPr>
          <w:sz w:val="28"/>
          <w:szCs w:val="28"/>
        </w:rPr>
        <w:softHyphen/>
        <w:t>ству;</w:t>
      </w:r>
    </w:p>
    <w:p w:rsidR="001E5B2C" w:rsidRPr="00FC19C7" w:rsidRDefault="001E5B2C" w:rsidP="001E5B2C">
      <w:pPr>
        <w:pStyle w:val="4"/>
        <w:shd w:val="clear" w:color="auto" w:fill="auto"/>
        <w:spacing w:after="92" w:line="270" w:lineRule="exact"/>
        <w:ind w:left="12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. установление правил объединения объектов с несущественной стоимостью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12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в единый комплекс;</w:t>
      </w:r>
    </w:p>
    <w:p w:rsidR="001E5B2C" w:rsidRPr="00FC19C7" w:rsidRDefault="001E5B2C" w:rsidP="001E5B2C">
      <w:pPr>
        <w:pStyle w:val="4"/>
        <w:shd w:val="clear" w:color="auto" w:fill="auto"/>
        <w:spacing w:after="56" w:line="270" w:lineRule="exact"/>
        <w:ind w:left="12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 xml:space="preserve">. срок полезного использования </w:t>
      </w:r>
      <w:proofErr w:type="gramStart"/>
      <w:r w:rsidRPr="00FC19C7">
        <w:rPr>
          <w:sz w:val="28"/>
          <w:szCs w:val="28"/>
        </w:rPr>
        <w:t>поступающих</w:t>
      </w:r>
      <w:proofErr w:type="gramEnd"/>
      <w:r w:rsidRPr="00FC19C7">
        <w:rPr>
          <w:sz w:val="28"/>
          <w:szCs w:val="28"/>
        </w:rPr>
        <w:t xml:space="preserve"> в медицинские организации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12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Кемеровской области основных средств и нематериальных активов;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54"/>
        </w:tabs>
        <w:spacing w:after="78" w:line="270" w:lineRule="exact"/>
        <w:ind w:left="12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определение группы аналитического учета, кодов по ОКОФ основных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12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средств и нематериальных активов;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312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определение первоначальной (фактической) стоимости принимаемых к учету основных средств, нематериальных активов, непроизведенных активов;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72"/>
        </w:tabs>
        <w:spacing w:after="0" w:line="346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определение справедливой стоимости объектов нефинансовых активов, выявленных при инвентаризации в виде излишков, оприходованных в результа</w:t>
      </w:r>
      <w:r w:rsidRPr="00FC19C7">
        <w:rPr>
          <w:sz w:val="28"/>
          <w:szCs w:val="28"/>
        </w:rPr>
        <w:softHyphen/>
        <w:t>те разборки, демонтажа, разукомплектования основных средств, а также полу</w:t>
      </w:r>
      <w:r w:rsidRPr="00FC19C7">
        <w:rPr>
          <w:sz w:val="28"/>
          <w:szCs w:val="28"/>
        </w:rPr>
        <w:softHyphen/>
        <w:t>ченных безвозмездно от юридических и физических лиц, в том числе по дого</w:t>
      </w:r>
      <w:r w:rsidRPr="00FC19C7">
        <w:rPr>
          <w:sz w:val="28"/>
          <w:szCs w:val="28"/>
        </w:rPr>
        <w:softHyphen/>
        <w:t>вору дарения.</w:t>
      </w:r>
    </w:p>
    <w:p w:rsidR="001E5B2C" w:rsidRPr="00FC19C7" w:rsidRDefault="001E5B2C" w:rsidP="001E5B2C">
      <w:pPr>
        <w:pStyle w:val="4"/>
        <w:shd w:val="clear" w:color="auto" w:fill="auto"/>
        <w:spacing w:after="0" w:line="413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Основными методами определения справедливой стоимости являются сле</w:t>
      </w:r>
      <w:r w:rsidRPr="00FC19C7">
        <w:rPr>
          <w:sz w:val="28"/>
          <w:szCs w:val="28"/>
        </w:rPr>
        <w:softHyphen/>
        <w:t>дующие:</w:t>
      </w:r>
    </w:p>
    <w:p w:rsidR="001E5B2C" w:rsidRPr="00FC19C7" w:rsidRDefault="001E5B2C" w:rsidP="001E5B2C">
      <w:pPr>
        <w:pStyle w:val="4"/>
        <w:shd w:val="clear" w:color="auto" w:fill="auto"/>
        <w:tabs>
          <w:tab w:val="left" w:pos="663"/>
        </w:tabs>
        <w:spacing w:after="0" w:line="270" w:lineRule="exact"/>
        <w:ind w:left="12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а)</w:t>
      </w:r>
      <w:r w:rsidRPr="00FC19C7">
        <w:rPr>
          <w:sz w:val="28"/>
          <w:szCs w:val="28"/>
        </w:rPr>
        <w:tab/>
        <w:t>метод рыночных цен;</w:t>
      </w:r>
    </w:p>
    <w:p w:rsidR="001E5B2C" w:rsidRPr="00FC19C7" w:rsidRDefault="001E5B2C" w:rsidP="001E5B2C">
      <w:pPr>
        <w:pStyle w:val="4"/>
        <w:shd w:val="clear" w:color="auto" w:fill="auto"/>
        <w:tabs>
          <w:tab w:val="left" w:pos="678"/>
        </w:tabs>
        <w:spacing w:after="0" w:line="270" w:lineRule="exact"/>
        <w:ind w:left="12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б)</w:t>
      </w:r>
      <w:r w:rsidRPr="00FC19C7">
        <w:rPr>
          <w:sz w:val="28"/>
          <w:szCs w:val="28"/>
        </w:rPr>
        <w:tab/>
        <w:t>метод амортизированной стоимости замещения.</w:t>
      </w:r>
    </w:p>
    <w:p w:rsidR="001E5B2C" w:rsidRPr="00FC19C7" w:rsidRDefault="001E5B2C" w:rsidP="001E5B2C">
      <w:pPr>
        <w:pStyle w:val="4"/>
        <w:shd w:val="clear" w:color="auto" w:fill="auto"/>
        <w:spacing w:after="0" w:line="322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 xml:space="preserve">Для определения справедливой стоимости соответствующего вида актива или обязательства используется метод, который наиболее </w:t>
      </w:r>
      <w:proofErr w:type="gramStart"/>
      <w:r w:rsidRPr="00FC19C7">
        <w:rPr>
          <w:sz w:val="28"/>
          <w:szCs w:val="28"/>
        </w:rPr>
        <w:t>применим</w:t>
      </w:r>
      <w:proofErr w:type="gramEnd"/>
      <w:r w:rsidRPr="00FC19C7">
        <w:rPr>
          <w:sz w:val="28"/>
          <w:szCs w:val="28"/>
        </w:rPr>
        <w:t xml:space="preserve"> и позволя</w:t>
      </w:r>
      <w:r w:rsidRPr="00FC19C7">
        <w:rPr>
          <w:sz w:val="28"/>
          <w:szCs w:val="28"/>
        </w:rPr>
        <w:softHyphen/>
        <w:t>ет достоверно оценить справедливую стоимость соответствующего объекта бухгалтерского учета, либо метод, предусмотренный для соответствующего объекта бухгалтерского учета, нормативными правовыми актами, регулирую</w:t>
      </w:r>
      <w:r w:rsidRPr="00FC19C7">
        <w:rPr>
          <w:sz w:val="28"/>
          <w:szCs w:val="28"/>
        </w:rPr>
        <w:softHyphen/>
        <w:t>щими ведение бухгалтерского учета и составление бухгалтерской (финансовой)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12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отчетности.</w:t>
      </w:r>
    </w:p>
    <w:p w:rsidR="001E5B2C" w:rsidRPr="00FC19C7" w:rsidRDefault="001E5B2C" w:rsidP="001E5B2C">
      <w:pPr>
        <w:pStyle w:val="4"/>
        <w:shd w:val="clear" w:color="auto" w:fill="auto"/>
        <w:spacing w:after="0" w:line="331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(обязательствами),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120" w:firstLine="0"/>
        <w:jc w:val="left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совершенных</w:t>
      </w:r>
      <w:proofErr w:type="gramEnd"/>
      <w:r w:rsidRPr="00FC19C7">
        <w:rPr>
          <w:sz w:val="28"/>
          <w:szCs w:val="28"/>
        </w:rPr>
        <w:t xml:space="preserve"> без отсрочки платежа.</w:t>
      </w:r>
    </w:p>
    <w:p w:rsidR="001E5B2C" w:rsidRPr="00FC19C7" w:rsidRDefault="001E5B2C" w:rsidP="001E5B2C">
      <w:pPr>
        <w:pStyle w:val="4"/>
        <w:shd w:val="clear" w:color="auto" w:fill="auto"/>
        <w:spacing w:after="0" w:line="322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При определении справедливой стоимости актива по методу амортизирован</w:t>
      </w:r>
      <w:r w:rsidRPr="00FC19C7">
        <w:rPr>
          <w:sz w:val="28"/>
          <w:szCs w:val="28"/>
        </w:rPr>
        <w:softHyphen/>
        <w:t>ной стоимости замещения последняя определяется как разница между стоимо</w:t>
      </w:r>
      <w:r w:rsidRPr="00FC19C7">
        <w:rPr>
          <w:sz w:val="28"/>
          <w:szCs w:val="28"/>
        </w:rPr>
        <w:softHyphen/>
        <w:t xml:space="preserve">стью восстановления (воспроизводства) актива или </w:t>
      </w:r>
      <w:r w:rsidRPr="00FC19C7">
        <w:rPr>
          <w:sz w:val="28"/>
          <w:szCs w:val="28"/>
        </w:rPr>
        <w:lastRenderedPageBreak/>
        <w:t>стоимостью замены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1E5B2C" w:rsidRPr="00FC19C7" w:rsidRDefault="001E5B2C" w:rsidP="001E5B2C">
      <w:pPr>
        <w:pStyle w:val="4"/>
        <w:shd w:val="clear" w:color="auto" w:fill="auto"/>
        <w:spacing w:after="0" w:line="322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Стоимость восстановления (воспроизводства) актива определяется как стои</w:t>
      </w:r>
      <w:r w:rsidRPr="00FC19C7">
        <w:rPr>
          <w:sz w:val="28"/>
          <w:szCs w:val="28"/>
        </w:rPr>
        <w:softHyphen/>
        <w:t>мость полного восстановления (воспроизводства) полезного потенциала актива.</w:t>
      </w:r>
    </w:p>
    <w:p w:rsidR="00FC19C7" w:rsidRPr="00FC19C7" w:rsidRDefault="001E5B2C" w:rsidP="00FC19C7">
      <w:pPr>
        <w:pStyle w:val="4"/>
        <w:shd w:val="clear" w:color="auto" w:fill="auto"/>
        <w:spacing w:after="0" w:line="346" w:lineRule="exact"/>
        <w:ind w:left="120" w:right="100" w:firstLine="26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Стоимость замены актива рассчитывается на основе рыночной цены покупки аналогичного актива с сопоставимым оставшимся сроком его полезного ис</w:t>
      </w:r>
      <w:r w:rsidRPr="00FC19C7">
        <w:rPr>
          <w:sz w:val="28"/>
          <w:szCs w:val="28"/>
        </w:rPr>
        <w:softHyphen/>
        <w:t>пользования;</w:t>
      </w:r>
    </w:p>
    <w:p w:rsidR="001E5B2C" w:rsidRPr="00FC19C7" w:rsidRDefault="001E5B2C" w:rsidP="00FC19C7">
      <w:pPr>
        <w:pStyle w:val="4"/>
        <w:numPr>
          <w:ilvl w:val="0"/>
          <w:numId w:val="2"/>
        </w:numPr>
        <w:shd w:val="clear" w:color="auto" w:fill="auto"/>
        <w:spacing w:after="0" w:line="346" w:lineRule="exact"/>
        <w:ind w:right="10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принятии к учету поступивших основных средств, нематериальных акти</w:t>
      </w:r>
      <w:r w:rsidRPr="00FC19C7">
        <w:rPr>
          <w:sz w:val="28"/>
          <w:szCs w:val="28"/>
        </w:rPr>
        <w:softHyphen/>
        <w:t xml:space="preserve">вов с оформлением соответствующих первичных учетных документов, в том числе объектов движимого имущества стоимостью до 10 ООО руб. включительно, учитываемых на </w:t>
      </w:r>
      <w:proofErr w:type="spellStart"/>
      <w:r w:rsidRPr="00FC19C7">
        <w:rPr>
          <w:sz w:val="28"/>
          <w:szCs w:val="28"/>
        </w:rPr>
        <w:t>забалансовом</w:t>
      </w:r>
      <w:proofErr w:type="spellEnd"/>
      <w:r w:rsidRPr="00FC19C7">
        <w:rPr>
          <w:sz w:val="28"/>
          <w:szCs w:val="28"/>
        </w:rPr>
        <w:t xml:space="preserve"> счете 27;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17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об изменении стоимости основных средств и срока их полезного использо</w:t>
      </w:r>
      <w:r w:rsidRPr="00FC19C7">
        <w:rPr>
          <w:sz w:val="28"/>
          <w:szCs w:val="28"/>
        </w:rPr>
        <w:softHyphen/>
        <w:t>вания в случаях изменения первоначально принятых нормативных показателей функционирования объекта основных средств, в том числе в результате прове</w:t>
      </w:r>
      <w:r w:rsidRPr="00FC19C7">
        <w:rPr>
          <w:sz w:val="28"/>
          <w:szCs w:val="28"/>
        </w:rPr>
        <w:softHyphen/>
        <w:t>денной достройки, дооборудования, реконструкции или модернизации;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92"/>
        </w:tabs>
        <w:spacing w:after="0" w:line="317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целесообразности (пригодности) дальнейшего использования основных средств и нематериальных активов, возможности и эффективности их восста</w:t>
      </w:r>
      <w:r w:rsidRPr="00FC19C7">
        <w:rPr>
          <w:sz w:val="28"/>
          <w:szCs w:val="28"/>
        </w:rPr>
        <w:softHyphen/>
        <w:t>новления;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12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списании (выбытии) основных средств, нематериальных активов в уста</w:t>
      </w:r>
      <w:r w:rsidRPr="00FC19C7">
        <w:rPr>
          <w:sz w:val="28"/>
          <w:szCs w:val="28"/>
        </w:rPr>
        <w:softHyphen/>
        <w:t xml:space="preserve">новленном порядке, в том числе объектов движимого имущества стоимостью до 10 ООО руб. включительно, учитываемых на </w:t>
      </w:r>
      <w:proofErr w:type="spellStart"/>
      <w:r w:rsidRPr="00FC19C7">
        <w:rPr>
          <w:sz w:val="28"/>
          <w:szCs w:val="28"/>
        </w:rPr>
        <w:t>забалансовом</w:t>
      </w:r>
      <w:proofErr w:type="spellEnd"/>
      <w:r w:rsidRPr="00FC19C7">
        <w:rPr>
          <w:sz w:val="28"/>
          <w:szCs w:val="28"/>
        </w:rPr>
        <w:t xml:space="preserve"> учете;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22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изъятие и передача материально ответственному лицу из списываемых ос</w:t>
      </w:r>
      <w:r w:rsidRPr="00FC19C7">
        <w:rPr>
          <w:sz w:val="28"/>
          <w:szCs w:val="28"/>
        </w:rPr>
        <w:softHyphen/>
        <w:t>новных сре</w:t>
      </w:r>
      <w:proofErr w:type="gramStart"/>
      <w:r w:rsidRPr="00FC19C7">
        <w:rPr>
          <w:sz w:val="28"/>
          <w:szCs w:val="28"/>
        </w:rPr>
        <w:t>дств пр</w:t>
      </w:r>
      <w:proofErr w:type="gramEnd"/>
      <w:r w:rsidRPr="00FC19C7">
        <w:rPr>
          <w:sz w:val="28"/>
          <w:szCs w:val="28"/>
        </w:rPr>
        <w:t>игодных узлов, деталей, конструкций и материалов, драго</w:t>
      </w:r>
      <w:r w:rsidRPr="00FC19C7">
        <w:rPr>
          <w:sz w:val="28"/>
          <w:szCs w:val="28"/>
        </w:rPr>
        <w:softHyphen/>
        <w:t>ценных металлов и камней, цветных металлов и постановка их на учет и воз</w:t>
      </w:r>
      <w:r w:rsidRPr="00FC19C7">
        <w:rPr>
          <w:sz w:val="28"/>
          <w:szCs w:val="28"/>
        </w:rPr>
        <w:softHyphen/>
        <w:t>можность их использования и об определении их справедливой стоимости;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11"/>
        </w:tabs>
        <w:spacing w:after="0" w:line="322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списании (выбытии) материальных запасов, за исключением выбытия в результате их потребления на нужды медицинской организации Кемеровской области, с оформлением соответствующих первичных учетных документов;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поступлении и выбытии библиотечного фонда;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выбытии периодических изданий;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ind w:lef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сдаче вторичного сырья в организации приема вторичного сырья;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об определении признаков обесценения;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spacing w:after="0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 получении от специализированной организации по утилизации имуще</w:t>
      </w:r>
      <w:r w:rsidRPr="00FC19C7">
        <w:rPr>
          <w:sz w:val="28"/>
          <w:szCs w:val="28"/>
        </w:rPr>
        <w:softHyphen/>
        <w:t>ства акта приема-сдачи имущества, подлежащего уничтожению, акта об ока</w:t>
      </w:r>
      <w:r w:rsidRPr="00FC19C7">
        <w:rPr>
          <w:sz w:val="28"/>
          <w:szCs w:val="28"/>
        </w:rPr>
        <w:softHyphen/>
        <w:t>занных услугах по уничтожению имущества, акта об уничтожении;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spacing w:after="0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 xml:space="preserve">признание дебиторской задолженности безнадежной </w:t>
      </w:r>
      <w:proofErr w:type="gramStart"/>
      <w:r w:rsidRPr="00FC19C7">
        <w:rPr>
          <w:sz w:val="28"/>
          <w:szCs w:val="28"/>
        </w:rPr>
        <w:t>к взысканию в целях списания с балансового учета в связи с истечением</w:t>
      </w:r>
      <w:proofErr w:type="gramEnd"/>
      <w:r w:rsidRPr="00FC19C7">
        <w:rPr>
          <w:sz w:val="28"/>
          <w:szCs w:val="28"/>
        </w:rPr>
        <w:t xml:space="preserve"> исковой давности;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2"/>
        </w:tabs>
        <w:spacing w:after="285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lastRenderedPageBreak/>
        <w:t xml:space="preserve">признание дебиторской задолженности, подлежащей списанию с </w:t>
      </w:r>
      <w:proofErr w:type="spellStart"/>
      <w:r w:rsidRPr="00FC19C7">
        <w:rPr>
          <w:sz w:val="28"/>
          <w:szCs w:val="28"/>
        </w:rPr>
        <w:t>забалан</w:t>
      </w:r>
      <w:r w:rsidRPr="00FC19C7">
        <w:rPr>
          <w:sz w:val="28"/>
          <w:szCs w:val="28"/>
        </w:rPr>
        <w:softHyphen/>
        <w:t>сового</w:t>
      </w:r>
      <w:proofErr w:type="spellEnd"/>
      <w:r w:rsidRPr="00FC19C7">
        <w:rPr>
          <w:sz w:val="28"/>
          <w:szCs w:val="28"/>
        </w:rPr>
        <w:t xml:space="preserve"> учета, при завершении срока возможного возобновления процедуры взыскания.</w:t>
      </w:r>
    </w:p>
    <w:p w:rsidR="001E5B2C" w:rsidRPr="00FC19C7" w:rsidRDefault="001E5B2C" w:rsidP="001E5B2C">
      <w:pPr>
        <w:pStyle w:val="120"/>
        <w:keepNext/>
        <w:keepLines/>
        <w:shd w:val="clear" w:color="auto" w:fill="auto"/>
        <w:spacing w:after="259" w:line="270" w:lineRule="exact"/>
        <w:ind w:left="920" w:firstLine="0"/>
        <w:jc w:val="left"/>
        <w:rPr>
          <w:sz w:val="28"/>
          <w:szCs w:val="28"/>
        </w:rPr>
      </w:pPr>
      <w:bookmarkStart w:id="1" w:name="bookmark13"/>
      <w:r w:rsidRPr="00FC19C7">
        <w:rPr>
          <w:sz w:val="28"/>
          <w:szCs w:val="28"/>
        </w:rPr>
        <w:t>3. ПОРЯДОК ПРИНЯТИЯ РЕШЕНИЙ КОМИССИЕЙ</w:t>
      </w:r>
      <w:bookmarkEnd w:id="1"/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37"/>
        </w:tabs>
        <w:spacing w:after="0" w:line="317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об отнесении объекта имущества к основным сред</w:t>
      </w:r>
      <w:r w:rsidRPr="00FC19C7">
        <w:rPr>
          <w:sz w:val="28"/>
          <w:szCs w:val="28"/>
        </w:rPr>
        <w:softHyphen/>
        <w:t>ствам, нематериальным активам, материальным запасам осуществляется на ос</w:t>
      </w:r>
      <w:r w:rsidRPr="00FC19C7">
        <w:rPr>
          <w:sz w:val="28"/>
          <w:szCs w:val="28"/>
        </w:rPr>
        <w:softHyphen/>
        <w:t>новании Единого плана счетов, приказа медицинской организации Кемеров</w:t>
      </w:r>
      <w:r w:rsidRPr="00FC19C7">
        <w:rPr>
          <w:sz w:val="28"/>
          <w:szCs w:val="28"/>
        </w:rPr>
        <w:softHyphen/>
        <w:t>ской области об учетной политике, указаний учредителя, иных нормативных правовых актов.</w:t>
      </w:r>
    </w:p>
    <w:p w:rsidR="00FC19C7" w:rsidRPr="00FC19C7" w:rsidRDefault="001E5B2C" w:rsidP="00FC19C7">
      <w:pPr>
        <w:pStyle w:val="4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322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1E5B2C" w:rsidRPr="00FC19C7" w:rsidRDefault="001E5B2C" w:rsidP="00FC19C7">
      <w:pPr>
        <w:pStyle w:val="4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322" w:lineRule="exact"/>
        <w:ind w:left="4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в амортизационные группы с пер</w:t>
      </w:r>
      <w:r w:rsidRPr="00FC19C7">
        <w:rPr>
          <w:sz w:val="28"/>
          <w:szCs w:val="28"/>
        </w:rPr>
        <w:softHyphen/>
        <w:t>вой по девятую, срок полезного использования определяется по наибольшему сроку, установленному для указанных амортизационных групп; в десятую амортизационную группу - срок полезного использования рассчитывается ис</w:t>
      </w:r>
      <w:r w:rsidRPr="00FC19C7">
        <w:rPr>
          <w:sz w:val="28"/>
          <w:szCs w:val="28"/>
        </w:rPr>
        <w:softHyphen/>
        <w:t>ходя из Единых норм амортизационных отчислений на полное восстановление основных фондов народного хозяйства СССР;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рекомендаций, содержащихся в документах производителя, при отсут</w:t>
      </w:r>
      <w:r w:rsidRPr="00FC19C7">
        <w:rPr>
          <w:sz w:val="28"/>
          <w:szCs w:val="28"/>
        </w:rPr>
        <w:softHyphen/>
        <w:t>ствии информации в нормативных правовых актах на основании решения Ко</w:t>
      </w:r>
      <w:r w:rsidRPr="00FC19C7">
        <w:rPr>
          <w:sz w:val="28"/>
          <w:szCs w:val="28"/>
        </w:rPr>
        <w:softHyphen/>
        <w:t>миссии по поступлению и выбытию активов, принятого с учетом: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17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данных предыдущих балансодержателей (пользователей) основных средств и нематериальных активов о сроке их фактической эксплуатации и сте</w:t>
      </w:r>
      <w:r w:rsidRPr="00FC19C7">
        <w:rPr>
          <w:sz w:val="28"/>
          <w:szCs w:val="28"/>
        </w:rPr>
        <w:softHyphen/>
        <w:t>пени износа - при поступлении объектов, бывших в эксплуатации;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информации о сроках действия патентов, свидетельств и других ограниче</w:t>
      </w:r>
      <w:r w:rsidRPr="00FC19C7">
        <w:rPr>
          <w:sz w:val="28"/>
          <w:szCs w:val="28"/>
        </w:rPr>
        <w:softHyphen/>
        <w:t>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активов; равным 10 годам (но не более срока деятельности медицинской организации Кемеровской области) в отношении нематериальных активов, по которым невозможно определить срок полезного использования.</w:t>
      </w:r>
      <w:proofErr w:type="gramEnd"/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первоначальной (фактической) стоимости посту</w:t>
      </w:r>
      <w:r w:rsidRPr="00FC19C7">
        <w:rPr>
          <w:sz w:val="28"/>
          <w:szCs w:val="28"/>
        </w:rPr>
        <w:softHyphen/>
        <w:t>пающих на праве оперативного управления основных средств и нематериаль</w:t>
      </w:r>
      <w:r w:rsidRPr="00FC19C7">
        <w:rPr>
          <w:sz w:val="28"/>
          <w:szCs w:val="28"/>
        </w:rPr>
        <w:softHyphen/>
        <w:t>ных активов принимается на основании следующих документов: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31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lastRenderedPageBreak/>
        <w:t>сопроводительной и технической документации (государственных кон</w:t>
      </w:r>
      <w:r w:rsidRPr="00FC19C7">
        <w:rPr>
          <w:sz w:val="28"/>
          <w:szCs w:val="28"/>
        </w:rPr>
        <w:softHyphen/>
        <w:t>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материально ответственным лицом в копиях либо, по требова</w:t>
      </w:r>
      <w:r w:rsidRPr="00FC19C7">
        <w:rPr>
          <w:sz w:val="28"/>
          <w:szCs w:val="28"/>
        </w:rPr>
        <w:softHyphen/>
        <w:t>нию Комиссии, в подлинниках;</w:t>
      </w:r>
      <w:proofErr w:type="gramEnd"/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07"/>
        </w:tabs>
        <w:spacing w:after="0" w:line="317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документов, представленных предыдущим балансодержателем (по безвоз</w:t>
      </w:r>
      <w:r w:rsidRPr="00FC19C7">
        <w:rPr>
          <w:sz w:val="28"/>
          <w:szCs w:val="28"/>
        </w:rPr>
        <w:softHyphen/>
        <w:t>мездно полученным основным средствам и нематериальным активам);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312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отчетов об оценке независимых оценщиков (по основным средствам и не</w:t>
      </w:r>
      <w:r w:rsidRPr="00FC19C7">
        <w:rPr>
          <w:sz w:val="28"/>
          <w:szCs w:val="28"/>
        </w:rPr>
        <w:softHyphen/>
        <w:t>материальным активам, принимаемым по текущей оценочной стоимости на да</w:t>
      </w:r>
      <w:r w:rsidRPr="00FC19C7">
        <w:rPr>
          <w:sz w:val="28"/>
          <w:szCs w:val="28"/>
        </w:rPr>
        <w:softHyphen/>
        <w:t>ту принятия к учету);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312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</w:t>
      </w:r>
      <w:r w:rsidRPr="00FC19C7">
        <w:rPr>
          <w:sz w:val="28"/>
          <w:szCs w:val="28"/>
        </w:rPr>
        <w:softHyphen/>
        <w:t>ных заключениях (в том числе экспертов, привлеченных на добровольных началах к работе в Комиссии).</w:t>
      </w:r>
    </w:p>
    <w:p w:rsidR="00FC19C7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28"/>
        </w:tabs>
        <w:spacing w:after="0" w:line="312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принятии к учету основных средств и нематериаль</w:t>
      </w:r>
      <w:r w:rsidRPr="00FC19C7">
        <w:rPr>
          <w:sz w:val="28"/>
          <w:szCs w:val="28"/>
        </w:rPr>
        <w:softHyphen/>
        <w:t xml:space="preserve">ных активов при их приобретении (изготовлении), по которым </w:t>
      </w:r>
      <w:proofErr w:type="gramStart"/>
      <w:r w:rsidRPr="00FC19C7">
        <w:rPr>
          <w:sz w:val="28"/>
          <w:szCs w:val="28"/>
        </w:rPr>
        <w:t>сформирована</w:t>
      </w:r>
      <w:proofErr w:type="gramEnd"/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28"/>
        </w:tabs>
        <w:spacing w:after="0" w:line="312" w:lineRule="exact"/>
        <w:ind w:left="60" w:right="4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первоначальная (фактическая) стоимость, принимается на основании оформ</w:t>
      </w:r>
      <w:r w:rsidRPr="00FC19C7">
        <w:rPr>
          <w:sz w:val="28"/>
          <w:szCs w:val="28"/>
        </w:rPr>
        <w:softHyphen/>
        <w:t>ленных первичных учетных документов, составленных по унифицированным формам. Комиссия оформляет акт приема - передачи нефинансовых активов (ф. 0504101).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31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списании (выбытии) основных средств, нематери</w:t>
      </w:r>
      <w:r w:rsidRPr="00FC19C7">
        <w:rPr>
          <w:sz w:val="28"/>
          <w:szCs w:val="28"/>
        </w:rPr>
        <w:softHyphen/>
        <w:t>альных активов, материальных запасов принимается после выполнения следу</w:t>
      </w:r>
      <w:r w:rsidRPr="00FC19C7">
        <w:rPr>
          <w:sz w:val="28"/>
          <w:szCs w:val="28"/>
        </w:rPr>
        <w:softHyphen/>
        <w:t>ющих мероприятий: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12" w:lineRule="exact"/>
        <w:ind w:left="20" w:right="20" w:firstLine="280"/>
        <w:jc w:val="both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непосредственный осмотр основных средств (при их наличии), определе</w:t>
      </w:r>
      <w:r w:rsidRPr="00FC19C7">
        <w:rPr>
          <w:sz w:val="28"/>
          <w:szCs w:val="28"/>
        </w:rPr>
        <w:softHyphen/>
        <w:t>ние их технического состояния и возможности дальнейшего применения по назначению с использованием необходимой технической документации (тех</w:t>
      </w:r>
      <w:r w:rsidRPr="00FC19C7">
        <w:rPr>
          <w:sz w:val="28"/>
          <w:szCs w:val="28"/>
        </w:rPr>
        <w:softHyphen/>
        <w:t>нический паспорт, проект, чертежи, технические условия, инструкции по экс</w:t>
      </w:r>
      <w:r w:rsidRPr="00FC19C7">
        <w:rPr>
          <w:sz w:val="28"/>
          <w:szCs w:val="28"/>
        </w:rPr>
        <w:softHyphen/>
        <w:t>плуатации и т.п.),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1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1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</w:t>
      </w:r>
      <w:r w:rsidRPr="00FC19C7">
        <w:rPr>
          <w:sz w:val="28"/>
          <w:szCs w:val="28"/>
        </w:rPr>
        <w:softHyphen/>
        <w:t>струкции; другие причины);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31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</w:t>
      </w:r>
      <w:r w:rsidRPr="00FC19C7">
        <w:rPr>
          <w:sz w:val="28"/>
          <w:szCs w:val="28"/>
        </w:rPr>
        <w:softHyphen/>
        <w:t>ленной законодательством;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31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поручение ответственным исполнителям организации подготовки техниче</w:t>
      </w:r>
      <w:r w:rsidRPr="00FC19C7">
        <w:rPr>
          <w:sz w:val="28"/>
          <w:szCs w:val="28"/>
        </w:rPr>
        <w:softHyphen/>
        <w:t xml:space="preserve">ского заключения экспертом о техническом состоянии основных </w:t>
      </w:r>
      <w:r w:rsidRPr="00FC19C7">
        <w:rPr>
          <w:sz w:val="28"/>
          <w:szCs w:val="28"/>
        </w:rPr>
        <w:lastRenderedPageBreak/>
        <w:t>средств, под</w:t>
      </w:r>
      <w:r w:rsidRPr="00FC19C7">
        <w:rPr>
          <w:sz w:val="28"/>
          <w:szCs w:val="28"/>
        </w:rPr>
        <w:softHyphen/>
        <w:t>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1E5B2C" w:rsidRPr="00FC19C7" w:rsidRDefault="001E5B2C" w:rsidP="001E5B2C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30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определение возможности использования отдельных узлов, деталей, кон</w:t>
      </w:r>
      <w:r w:rsidRPr="00FC19C7">
        <w:rPr>
          <w:sz w:val="28"/>
          <w:szCs w:val="28"/>
        </w:rPr>
        <w:softHyphen/>
        <w:t>струкций и материалов, выбывающих основных средств и их оценки исходя из рыночной стоимости на дату принятия к учету.</w:t>
      </w:r>
    </w:p>
    <w:p w:rsidR="001E5B2C" w:rsidRPr="00FC19C7" w:rsidRDefault="001E5B2C" w:rsidP="001E5B2C">
      <w:pPr>
        <w:pStyle w:val="4"/>
        <w:shd w:val="clear" w:color="auto" w:fill="auto"/>
        <w:spacing w:after="0" w:line="302" w:lineRule="exact"/>
        <w:ind w:left="20" w:right="20" w:firstLine="280"/>
        <w:jc w:val="both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Комиссия подготавливает акты о списании объектов нефинансовых активов (кроме транспортных средств) (ф. 0504104), акты о списании транспортного средства (ф. 0504105); акты о списании мягкого и хозяйственного инвентаря (ф.</w:t>
      </w:r>
      <w:proofErr w:type="gramEnd"/>
    </w:p>
    <w:p w:rsidR="001E5B2C" w:rsidRPr="00FC19C7" w:rsidRDefault="001E5B2C" w:rsidP="001E5B2C">
      <w:pPr>
        <w:pStyle w:val="4"/>
        <w:numPr>
          <w:ilvl w:val="1"/>
          <w:numId w:val="2"/>
        </w:numPr>
        <w:shd w:val="clear" w:color="auto" w:fill="auto"/>
        <w:tabs>
          <w:tab w:val="left" w:pos="1287"/>
        </w:tabs>
        <w:spacing w:after="0" w:line="302" w:lineRule="exact"/>
        <w:ind w:left="20"/>
        <w:jc w:val="both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,</w:t>
      </w:r>
      <w:r w:rsidRPr="00FC19C7">
        <w:rPr>
          <w:sz w:val="28"/>
          <w:szCs w:val="28"/>
        </w:rPr>
        <w:tab/>
        <w:t>акты о списании исключенных объектов библиотечного фонда (ф.</w:t>
      </w:r>
      <w:proofErr w:type="gramEnd"/>
    </w:p>
    <w:p w:rsidR="001E5B2C" w:rsidRPr="00FC19C7" w:rsidRDefault="001E5B2C" w:rsidP="001E5B2C">
      <w:pPr>
        <w:pStyle w:val="4"/>
        <w:numPr>
          <w:ilvl w:val="2"/>
          <w:numId w:val="2"/>
        </w:numPr>
        <w:shd w:val="clear" w:color="auto" w:fill="auto"/>
        <w:spacing w:after="0" w:line="302" w:lineRule="exact"/>
        <w:ind w:left="2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30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списании (выбытии) основных средств, нематери</w:t>
      </w:r>
      <w:r w:rsidRPr="00FC19C7">
        <w:rPr>
          <w:sz w:val="28"/>
          <w:szCs w:val="28"/>
        </w:rPr>
        <w:softHyphen/>
        <w:t>альных активов принимается с учетом:</w:t>
      </w:r>
    </w:p>
    <w:p w:rsidR="00FC19C7" w:rsidRPr="00FC19C7" w:rsidRDefault="001E5B2C" w:rsidP="00FC19C7">
      <w:pPr>
        <w:pStyle w:val="4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302" w:lineRule="exact"/>
        <w:ind w:left="20" w:right="20" w:firstLine="280"/>
        <w:jc w:val="both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 (со</w:t>
      </w:r>
      <w:r w:rsidRPr="00FC19C7">
        <w:rPr>
          <w:sz w:val="28"/>
          <w:szCs w:val="28"/>
        </w:rPr>
        <w:softHyphen/>
        <w:t>ставляется комиссией, созданной в структурном подразделении по месту нахож</w:t>
      </w:r>
      <w:r w:rsidRPr="00FC19C7">
        <w:rPr>
          <w:sz w:val="28"/>
          <w:szCs w:val="28"/>
        </w:rPr>
        <w:softHyphen/>
        <w:t>дения списываемого основного средства, за исключением вычислительной тех</w:t>
      </w:r>
      <w:r w:rsidRPr="00FC19C7">
        <w:rPr>
          <w:sz w:val="28"/>
          <w:szCs w:val="28"/>
        </w:rPr>
        <w:softHyphen/>
        <w:t>ники);</w:t>
      </w:r>
      <w:proofErr w:type="gramEnd"/>
    </w:p>
    <w:p w:rsidR="001E5B2C" w:rsidRPr="00FC19C7" w:rsidRDefault="001E5B2C" w:rsidP="00FC19C7">
      <w:pPr>
        <w:pStyle w:val="4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302" w:lineRule="exact"/>
        <w:ind w:left="20" w:right="2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наличия драгоценных металлов и драгоценных камней, содержащихся в списываемых основных средствах, которые учитываются в порядке, установ</w:t>
      </w:r>
      <w:r w:rsidRPr="00FC19C7">
        <w:rPr>
          <w:sz w:val="28"/>
          <w:szCs w:val="28"/>
        </w:rPr>
        <w:softHyphen/>
        <w:t>ленном действующим законодательством;</w:t>
      </w:r>
    </w:p>
    <w:p w:rsidR="001E5B2C" w:rsidRPr="00FC19C7" w:rsidRDefault="001E5B2C" w:rsidP="001E5B2C">
      <w:pPr>
        <w:pStyle w:val="4"/>
        <w:numPr>
          <w:ilvl w:val="0"/>
          <w:numId w:val="4"/>
        </w:numPr>
        <w:shd w:val="clear" w:color="auto" w:fill="auto"/>
        <w:tabs>
          <w:tab w:val="left" w:pos="622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наличия акта об аварии или заверенной его копии, а также пояснений при</w:t>
      </w:r>
      <w:r w:rsidRPr="00FC19C7">
        <w:rPr>
          <w:sz w:val="28"/>
          <w:szCs w:val="28"/>
        </w:rPr>
        <w:softHyphen/>
        <w:t>частных лиц о причинах, вызвавших аварию, - при списании основных средств,</w:t>
      </w:r>
    </w:p>
    <w:p w:rsidR="001E5B2C" w:rsidRPr="00FC19C7" w:rsidRDefault="001E5B2C" w:rsidP="001E5B2C">
      <w:pPr>
        <w:pStyle w:val="4"/>
        <w:shd w:val="clear" w:color="auto" w:fill="auto"/>
        <w:spacing w:after="0" w:line="270" w:lineRule="exact"/>
        <w:ind w:left="60" w:firstLine="0"/>
        <w:jc w:val="left"/>
        <w:rPr>
          <w:sz w:val="28"/>
          <w:szCs w:val="28"/>
        </w:rPr>
      </w:pPr>
      <w:proofErr w:type="gramStart"/>
      <w:r w:rsidRPr="00FC19C7">
        <w:rPr>
          <w:sz w:val="28"/>
          <w:szCs w:val="28"/>
        </w:rPr>
        <w:t>выбывших вследствие аварий;</w:t>
      </w:r>
      <w:proofErr w:type="gramEnd"/>
    </w:p>
    <w:p w:rsidR="001E5B2C" w:rsidRPr="00FC19C7" w:rsidRDefault="001E5B2C" w:rsidP="001E5B2C">
      <w:pPr>
        <w:pStyle w:val="4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наличия иных документов, подтверждающих факт преждевременного вы</w:t>
      </w:r>
      <w:r w:rsidRPr="00FC19C7">
        <w:rPr>
          <w:sz w:val="28"/>
          <w:szCs w:val="28"/>
        </w:rPr>
        <w:softHyphen/>
        <w:t>бытия имущества из владения, пользования и распоряжения.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списании (выбытии) основных средств, нематери</w:t>
      </w:r>
      <w:r w:rsidRPr="00FC19C7">
        <w:rPr>
          <w:sz w:val="28"/>
          <w:szCs w:val="28"/>
        </w:rPr>
        <w:softHyphen/>
        <w:t>альных активов, материальных запасов оформляется по унифицированным формам первичной учетной документации.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28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В целях согласования решения о списании недвижимого и особо ценного движимого имущества, закрепленного за медицинской организацией Кемеров</w:t>
      </w:r>
      <w:r w:rsidRPr="00FC19C7">
        <w:rPr>
          <w:sz w:val="28"/>
          <w:szCs w:val="28"/>
        </w:rPr>
        <w:softHyphen/>
        <w:t>ской области или приобретенного за счет средств, выделенных учредителем, Комиссия подготавливает и направляет учредителю следующие документы:</w:t>
      </w:r>
    </w:p>
    <w:p w:rsidR="001E5B2C" w:rsidRPr="00FC19C7" w:rsidRDefault="001E5B2C" w:rsidP="001E5B2C">
      <w:pPr>
        <w:pStyle w:val="4"/>
        <w:numPr>
          <w:ilvl w:val="0"/>
          <w:numId w:val="4"/>
        </w:numPr>
        <w:shd w:val="clear" w:color="auto" w:fill="auto"/>
        <w:tabs>
          <w:tab w:val="left" w:pos="617"/>
        </w:tabs>
        <w:spacing w:after="0" w:line="350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перечень объектов имущества, решение о списании которых подлежит со</w:t>
      </w:r>
      <w:r w:rsidRPr="00FC19C7">
        <w:rPr>
          <w:sz w:val="28"/>
          <w:szCs w:val="28"/>
        </w:rPr>
        <w:softHyphen/>
        <w:t>гласованию;</w:t>
      </w:r>
    </w:p>
    <w:p w:rsidR="001E5B2C" w:rsidRPr="00FC19C7" w:rsidRDefault="001E5B2C" w:rsidP="001E5B2C">
      <w:pPr>
        <w:pStyle w:val="4"/>
        <w:numPr>
          <w:ilvl w:val="0"/>
          <w:numId w:val="4"/>
        </w:numPr>
        <w:shd w:val="clear" w:color="auto" w:fill="auto"/>
        <w:tabs>
          <w:tab w:val="left" w:pos="622"/>
        </w:tabs>
        <w:spacing w:after="0" w:line="317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копию решения о создании постоянно действующей Комиссии по подго</w:t>
      </w:r>
      <w:r w:rsidRPr="00FC19C7">
        <w:rPr>
          <w:sz w:val="28"/>
          <w:szCs w:val="28"/>
        </w:rPr>
        <w:softHyphen/>
        <w:t>товке и принятию решения о списании имущества (с приложением данного По</w:t>
      </w:r>
      <w:r w:rsidRPr="00FC19C7">
        <w:rPr>
          <w:sz w:val="28"/>
          <w:szCs w:val="28"/>
        </w:rPr>
        <w:softHyphen/>
        <w:t>ложения, приказа о составе комиссии) в случае, если такая комиссия создается впервые, либо в случае, если в ее положение либо в состав внесены изменения;</w:t>
      </w:r>
    </w:p>
    <w:p w:rsidR="001E5B2C" w:rsidRPr="00FC19C7" w:rsidRDefault="001E5B2C" w:rsidP="001E5B2C">
      <w:pPr>
        <w:pStyle w:val="4"/>
        <w:numPr>
          <w:ilvl w:val="0"/>
          <w:numId w:val="4"/>
        </w:numPr>
        <w:shd w:val="clear" w:color="auto" w:fill="auto"/>
        <w:tabs>
          <w:tab w:val="left" w:pos="631"/>
        </w:tabs>
        <w:spacing w:after="0" w:line="317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копию протокола заседания постоянно действующей Комиссии по подго</w:t>
      </w:r>
      <w:r w:rsidRPr="00FC19C7">
        <w:rPr>
          <w:sz w:val="28"/>
          <w:szCs w:val="28"/>
        </w:rPr>
        <w:softHyphen/>
        <w:t>товке и принятию решения о списании объектов имущества;</w:t>
      </w:r>
    </w:p>
    <w:p w:rsidR="001E5B2C" w:rsidRPr="00FC19C7" w:rsidRDefault="001E5B2C" w:rsidP="001E5B2C">
      <w:pPr>
        <w:pStyle w:val="4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307" w:lineRule="exact"/>
        <w:ind w:lef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lastRenderedPageBreak/>
        <w:t>акты о списании имущества и документы.</w:t>
      </w:r>
    </w:p>
    <w:p w:rsidR="001E5B2C" w:rsidRPr="00FC19C7" w:rsidRDefault="001E5B2C" w:rsidP="001E5B2C">
      <w:pPr>
        <w:pStyle w:val="4"/>
        <w:shd w:val="clear" w:color="auto" w:fill="auto"/>
        <w:spacing w:after="0" w:line="307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Акт о списании недвижимого имущества (включая объекты незавершенного строительства), а также особо ценного движимого имущества составляются в трех экземплярах, подписываются Комиссией и направляются для согласования учредителю, после чего утверждаются руководителем медицинской организа</w:t>
      </w:r>
      <w:r w:rsidRPr="00FC19C7">
        <w:rPr>
          <w:sz w:val="28"/>
          <w:szCs w:val="28"/>
        </w:rPr>
        <w:softHyphen/>
        <w:t>ции Кемеровской области.</w:t>
      </w:r>
    </w:p>
    <w:p w:rsidR="001E5B2C" w:rsidRPr="00FC19C7" w:rsidRDefault="001E5B2C" w:rsidP="001E5B2C">
      <w:pPr>
        <w:pStyle w:val="4"/>
        <w:shd w:val="clear" w:color="auto" w:fill="auto"/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Акты о списании иного движимого имущества (за исключением особо цен</w:t>
      </w:r>
      <w:r w:rsidRPr="00FC19C7">
        <w:rPr>
          <w:sz w:val="28"/>
          <w:szCs w:val="28"/>
        </w:rPr>
        <w:softHyphen/>
        <w:t>ного) составляются не менее чем в двух экземплярах и утверждаются руково</w:t>
      </w:r>
      <w:r w:rsidRPr="00FC19C7">
        <w:rPr>
          <w:sz w:val="28"/>
          <w:szCs w:val="28"/>
        </w:rPr>
        <w:softHyphen/>
        <w:t>дителем медицинской организации Кемеровской области самостоятельно.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 о списании дебиторской задолженности с истекшим сроком исковой давности и прекращением обязательств, оформляется протоко</w:t>
      </w:r>
      <w:r w:rsidRPr="00FC19C7">
        <w:rPr>
          <w:sz w:val="28"/>
          <w:szCs w:val="28"/>
        </w:rPr>
        <w:softHyphen/>
        <w:t>лом, к которому приложены документы, подтверждающие нереальность взыс</w:t>
      </w:r>
      <w:r w:rsidRPr="00FC19C7">
        <w:rPr>
          <w:sz w:val="28"/>
          <w:szCs w:val="28"/>
        </w:rPr>
        <w:softHyphen/>
        <w:t>кания долга.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Решение Комиссии, принятое на заседании, оформляется протоколом, который подписывают председатель и члены Комиссии.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312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Оформленные в установленном порядке документы Комиссия передает в бухгалтерию для отражения в учете в течение 2 рабочих дней после подписа</w:t>
      </w:r>
      <w:r w:rsidRPr="00FC19C7">
        <w:rPr>
          <w:sz w:val="28"/>
          <w:szCs w:val="28"/>
        </w:rPr>
        <w:softHyphen/>
        <w:t>ния.</w:t>
      </w:r>
    </w:p>
    <w:p w:rsidR="001E5B2C" w:rsidRPr="00FC19C7" w:rsidRDefault="001E5B2C" w:rsidP="001E5B2C">
      <w:pPr>
        <w:pStyle w:val="4"/>
        <w:numPr>
          <w:ilvl w:val="0"/>
          <w:numId w:val="3"/>
        </w:numPr>
        <w:shd w:val="clear" w:color="auto" w:fill="auto"/>
        <w:tabs>
          <w:tab w:val="left" w:pos="1135"/>
        </w:tabs>
        <w:spacing w:after="301" w:line="346" w:lineRule="exact"/>
        <w:ind w:left="60" w:right="60" w:firstLine="28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>Протоколы Комиссии хранятся в соответствии с действующим законо</w:t>
      </w:r>
      <w:r w:rsidRPr="00FC19C7">
        <w:rPr>
          <w:sz w:val="28"/>
          <w:szCs w:val="28"/>
        </w:rPr>
        <w:softHyphen/>
        <w:t>дательством.</w:t>
      </w:r>
    </w:p>
    <w:p w:rsidR="00FC19C7" w:rsidRPr="00FC19C7" w:rsidRDefault="001E5B2C" w:rsidP="00FC19C7">
      <w:pPr>
        <w:pStyle w:val="4"/>
        <w:shd w:val="clear" w:color="auto" w:fill="auto"/>
        <w:spacing w:after="0" w:line="270" w:lineRule="exact"/>
        <w:ind w:left="2920" w:firstLine="0"/>
        <w:jc w:val="left"/>
        <w:rPr>
          <w:sz w:val="28"/>
          <w:szCs w:val="28"/>
        </w:rPr>
      </w:pPr>
      <w:r w:rsidRPr="00FC19C7">
        <w:rPr>
          <w:sz w:val="28"/>
          <w:szCs w:val="28"/>
        </w:rPr>
        <w:t>4. ЗАКЛЮЧИТЕЛЬНЫЕ ПОЛОЖЕНИЯ</w:t>
      </w:r>
    </w:p>
    <w:p w:rsidR="00FC19C7" w:rsidRPr="00FC19C7" w:rsidRDefault="00FC19C7" w:rsidP="00FC19C7">
      <w:pPr>
        <w:pStyle w:val="4"/>
        <w:shd w:val="clear" w:color="auto" w:fill="auto"/>
        <w:spacing w:after="0" w:line="270" w:lineRule="exact"/>
        <w:ind w:left="2920" w:firstLine="0"/>
        <w:jc w:val="left"/>
        <w:rPr>
          <w:sz w:val="28"/>
          <w:szCs w:val="28"/>
        </w:rPr>
      </w:pPr>
    </w:p>
    <w:p w:rsidR="001E5B2C" w:rsidRPr="00FC19C7" w:rsidRDefault="00FC19C7" w:rsidP="00FC19C7">
      <w:pPr>
        <w:pStyle w:val="4"/>
        <w:shd w:val="clear" w:color="auto" w:fill="auto"/>
        <w:spacing w:after="0" w:line="270" w:lineRule="exact"/>
        <w:ind w:firstLine="0"/>
        <w:jc w:val="both"/>
        <w:rPr>
          <w:sz w:val="28"/>
          <w:szCs w:val="28"/>
        </w:rPr>
      </w:pPr>
      <w:r w:rsidRPr="00FC19C7">
        <w:rPr>
          <w:sz w:val="28"/>
          <w:szCs w:val="28"/>
        </w:rPr>
        <w:t xml:space="preserve">    </w:t>
      </w:r>
      <w:r w:rsidR="001E5B2C" w:rsidRPr="00FC19C7">
        <w:rPr>
          <w:sz w:val="28"/>
          <w:szCs w:val="28"/>
        </w:rPr>
        <w:t>Дополнения к настоящему положению могут утверждаться руководите</w:t>
      </w:r>
      <w:r w:rsidR="001E5B2C" w:rsidRPr="00FC19C7">
        <w:rPr>
          <w:sz w:val="28"/>
          <w:szCs w:val="28"/>
        </w:rPr>
        <w:softHyphen/>
        <w:t>лем медицинской организации Кемеровской области самостоятельно.</w:t>
      </w:r>
    </w:p>
    <w:p w:rsidR="00A73F07" w:rsidRPr="00FC19C7" w:rsidRDefault="001E5B2C" w:rsidP="00FC1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19C7">
        <w:rPr>
          <w:rFonts w:ascii="Times New Roman" w:hAnsi="Times New Roman" w:cs="Times New Roman"/>
          <w:sz w:val="28"/>
          <w:szCs w:val="28"/>
        </w:rPr>
        <w:t>Если в результате изменения действующего законодательства России от</w:t>
      </w:r>
      <w:r w:rsidRPr="00FC19C7">
        <w:rPr>
          <w:rFonts w:ascii="Times New Roman" w:hAnsi="Times New Roman" w:cs="Times New Roman"/>
          <w:sz w:val="28"/>
          <w:szCs w:val="28"/>
        </w:rPr>
        <w:softHyphen/>
        <w:t>дельные статьи настоящего положения вступят с ним в противоречие, они утрачивают силу, преимущественную силу имеют положения действующего зако</w:t>
      </w:r>
      <w:r w:rsidR="00FC19C7" w:rsidRPr="00FC19C7">
        <w:rPr>
          <w:rFonts w:ascii="Times New Roman" w:hAnsi="Times New Roman" w:cs="Times New Roman"/>
          <w:sz w:val="28"/>
          <w:szCs w:val="28"/>
        </w:rPr>
        <w:t>на.</w:t>
      </w:r>
    </w:p>
    <w:sectPr w:rsidR="00A73F07" w:rsidRPr="00FC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63D"/>
    <w:multiLevelType w:val="multilevel"/>
    <w:tmpl w:val="0D2236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BD6D06"/>
    <w:multiLevelType w:val="multilevel"/>
    <w:tmpl w:val="B2EEE9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EF4CBC"/>
    <w:multiLevelType w:val="multilevel"/>
    <w:tmpl w:val="FD4025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0414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04144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2A3A6C"/>
    <w:multiLevelType w:val="multilevel"/>
    <w:tmpl w:val="F07EB5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080170"/>
    <w:multiLevelType w:val="hybridMultilevel"/>
    <w:tmpl w:val="BEDC73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77984D2E"/>
    <w:multiLevelType w:val="multilevel"/>
    <w:tmpl w:val="2500CD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09"/>
    <w:rsid w:val="001E5B2C"/>
    <w:rsid w:val="00711A14"/>
    <w:rsid w:val="00A73F07"/>
    <w:rsid w:val="00A96109"/>
    <w:rsid w:val="00B9707A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E5B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E5B2C"/>
    <w:pPr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1E5B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E5B2C"/>
    <w:pPr>
      <w:shd w:val="clear" w:color="auto" w:fill="FFFFFF"/>
      <w:spacing w:after="300" w:line="346" w:lineRule="exact"/>
      <w:ind w:hanging="30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FC19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E5B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E5B2C"/>
    <w:pPr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1E5B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E5B2C"/>
    <w:pPr>
      <w:shd w:val="clear" w:color="auto" w:fill="FFFFFF"/>
      <w:spacing w:after="300" w:line="346" w:lineRule="exact"/>
      <w:ind w:hanging="30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FC19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2019-08-19T03:16:00Z</cp:lastPrinted>
  <dcterms:created xsi:type="dcterms:W3CDTF">2019-08-15T04:31:00Z</dcterms:created>
  <dcterms:modified xsi:type="dcterms:W3CDTF">2019-08-21T04:42:00Z</dcterms:modified>
</cp:coreProperties>
</file>